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AA3" w:rsidRDefault="00512AA3" w:rsidP="004364FA">
      <w:pPr>
        <w:spacing w:before="120" w:after="120"/>
        <w:rPr>
          <w:b/>
        </w:rPr>
      </w:pPr>
    </w:p>
    <w:p w:rsidR="00512AA3" w:rsidRDefault="00512AA3" w:rsidP="004364FA">
      <w:pPr>
        <w:spacing w:before="120" w:after="120"/>
        <w:rPr>
          <w:b/>
        </w:rPr>
      </w:pPr>
    </w:p>
    <w:p w:rsidR="00512AA3" w:rsidRDefault="00512AA3" w:rsidP="004364FA">
      <w:pPr>
        <w:spacing w:before="120" w:after="120"/>
        <w:rPr>
          <w:b/>
        </w:rPr>
      </w:pPr>
    </w:p>
    <w:p w:rsidR="00512AA3" w:rsidRDefault="00512AA3" w:rsidP="004364FA">
      <w:pPr>
        <w:spacing w:before="120" w:after="120"/>
        <w:rPr>
          <w:b/>
        </w:rPr>
      </w:pPr>
    </w:p>
    <w:p w:rsidR="00512AA3" w:rsidRDefault="00512AA3" w:rsidP="004364FA">
      <w:pPr>
        <w:spacing w:before="120" w:after="120"/>
        <w:rPr>
          <w:b/>
        </w:rPr>
      </w:pPr>
    </w:p>
    <w:p w:rsidR="00512AA3" w:rsidRDefault="00512AA3" w:rsidP="004364FA">
      <w:pPr>
        <w:spacing w:before="120" w:after="120"/>
        <w:rPr>
          <w:b/>
        </w:rPr>
      </w:pPr>
    </w:p>
    <w:p w:rsidR="00512AA3" w:rsidRDefault="00512AA3" w:rsidP="004364FA">
      <w:pPr>
        <w:spacing w:before="120" w:after="120"/>
        <w:rPr>
          <w:b/>
        </w:rPr>
      </w:pPr>
    </w:p>
    <w:p w:rsidR="00512AA3" w:rsidRDefault="00512AA3" w:rsidP="004364FA">
      <w:pPr>
        <w:spacing w:before="120" w:after="120"/>
        <w:rPr>
          <w:b/>
        </w:rPr>
      </w:pPr>
    </w:p>
    <w:p w:rsidR="003E3CA4" w:rsidRDefault="003E3CA4" w:rsidP="004364FA">
      <w:pPr>
        <w:spacing w:before="120" w:after="120"/>
        <w:rPr>
          <w:b/>
        </w:rPr>
      </w:pPr>
    </w:p>
    <w:p w:rsidR="003E3CA4" w:rsidRDefault="003E3CA4" w:rsidP="004364FA">
      <w:pPr>
        <w:spacing w:before="120" w:after="120"/>
        <w:rPr>
          <w:b/>
        </w:rPr>
      </w:pPr>
    </w:p>
    <w:p w:rsidR="003E3CA4" w:rsidRDefault="003E3CA4" w:rsidP="004364FA">
      <w:pPr>
        <w:spacing w:before="120" w:after="120"/>
        <w:rPr>
          <w:b/>
        </w:rPr>
      </w:pPr>
    </w:p>
    <w:p w:rsidR="003E3CA4" w:rsidRDefault="003E3CA4" w:rsidP="004364FA">
      <w:pPr>
        <w:spacing w:before="120" w:after="120"/>
        <w:rPr>
          <w:b/>
        </w:rPr>
      </w:pPr>
    </w:p>
    <w:p w:rsidR="003E3CA4" w:rsidRDefault="003E3CA4" w:rsidP="004364FA">
      <w:pPr>
        <w:spacing w:before="120" w:after="120"/>
        <w:rPr>
          <w:b/>
        </w:rPr>
      </w:pPr>
    </w:p>
    <w:p w:rsidR="003E3CA4" w:rsidRDefault="003E3CA4" w:rsidP="004364FA">
      <w:pPr>
        <w:spacing w:before="120" w:after="120"/>
        <w:rPr>
          <w:b/>
        </w:rPr>
      </w:pPr>
    </w:p>
    <w:p w:rsidR="003E3CA4" w:rsidRDefault="003E3CA4" w:rsidP="004364FA">
      <w:pPr>
        <w:spacing w:before="120" w:after="120"/>
        <w:rPr>
          <w:b/>
        </w:rPr>
      </w:pPr>
    </w:p>
    <w:p w:rsidR="003E3CA4" w:rsidRDefault="003E3CA4" w:rsidP="004364FA">
      <w:pPr>
        <w:spacing w:before="120" w:after="120"/>
        <w:rPr>
          <w:b/>
        </w:rPr>
      </w:pPr>
    </w:p>
    <w:p w:rsidR="003E3CA4" w:rsidRDefault="003E3CA4" w:rsidP="004364FA">
      <w:pPr>
        <w:spacing w:before="120" w:after="120"/>
        <w:rPr>
          <w:b/>
        </w:rPr>
      </w:pPr>
    </w:p>
    <w:p w:rsidR="003E3CA4" w:rsidRDefault="003E3CA4" w:rsidP="004364FA">
      <w:pPr>
        <w:spacing w:before="120" w:after="120"/>
        <w:rPr>
          <w:b/>
        </w:rPr>
      </w:pPr>
    </w:p>
    <w:p w:rsidR="003E3CA4" w:rsidRDefault="003E3CA4" w:rsidP="004364FA">
      <w:pPr>
        <w:spacing w:before="120" w:after="120"/>
        <w:rPr>
          <w:b/>
        </w:rPr>
      </w:pPr>
    </w:p>
    <w:p w:rsidR="003E3CA4" w:rsidRDefault="003E3CA4" w:rsidP="004364FA">
      <w:pPr>
        <w:spacing w:before="120" w:after="120"/>
        <w:rPr>
          <w:b/>
        </w:rPr>
      </w:pPr>
    </w:p>
    <w:p w:rsidR="003E3CA4" w:rsidRDefault="003E3CA4" w:rsidP="004364FA">
      <w:pPr>
        <w:spacing w:before="120" w:after="120"/>
        <w:rPr>
          <w:b/>
        </w:rPr>
      </w:pPr>
    </w:p>
    <w:p w:rsidR="003E3CA4" w:rsidRDefault="003E3CA4" w:rsidP="004364FA">
      <w:pPr>
        <w:spacing w:before="120" w:after="120"/>
        <w:rPr>
          <w:b/>
        </w:rPr>
      </w:pPr>
    </w:p>
    <w:p w:rsidR="00BC3F36" w:rsidRPr="008F4936" w:rsidRDefault="00BC3F36" w:rsidP="004364FA">
      <w:pPr>
        <w:spacing w:before="120" w:after="120"/>
        <w:rPr>
          <w:sz w:val="96"/>
          <w:szCs w:val="96"/>
        </w:rPr>
      </w:pPr>
      <w:r w:rsidRPr="008F4936">
        <w:rPr>
          <w:sz w:val="96"/>
          <w:szCs w:val="96"/>
        </w:rPr>
        <w:t>miLody</w:t>
      </w:r>
    </w:p>
    <w:p w:rsidR="00512AA3" w:rsidRDefault="00512AA3" w:rsidP="004364FA">
      <w:pPr>
        <w:spacing w:before="120" w:after="120"/>
        <w:rPr>
          <w:b/>
        </w:rPr>
      </w:pPr>
    </w:p>
    <w:p w:rsidR="00512AA3" w:rsidRDefault="00512AA3" w:rsidP="004364FA">
      <w:pPr>
        <w:spacing w:before="120" w:after="120"/>
        <w:rPr>
          <w:b/>
        </w:rPr>
      </w:pPr>
    </w:p>
    <w:p w:rsidR="004A31DB" w:rsidRPr="004A31DB" w:rsidRDefault="00AA1663" w:rsidP="004364FA">
      <w:pPr>
        <w:spacing w:before="120" w:after="120"/>
        <w:rPr>
          <w:b/>
        </w:rPr>
      </w:pPr>
      <w:r>
        <w:rPr>
          <w:b/>
        </w:rPr>
        <w:t>Beheerdershandleiding</w:t>
      </w:r>
    </w:p>
    <w:p w:rsidR="00093AE7" w:rsidRDefault="00093AE7" w:rsidP="004364FA">
      <w:pPr>
        <w:spacing w:before="120" w:after="120"/>
      </w:pPr>
      <w:r>
        <w:t>Lysander Vogelzang</w:t>
      </w:r>
      <w:r w:rsidR="008351B8">
        <w:t xml:space="preserve"> &lt;</w:t>
      </w:r>
      <w:hyperlink r:id="rId5" w:history="1">
        <w:r w:rsidRPr="00D80211">
          <w:rPr>
            <w:rStyle w:val="Hyperlink"/>
          </w:rPr>
          <w:t>Lysander.vogelzang@meertens.knaw.nl</w:t>
        </w:r>
      </w:hyperlink>
      <w:r w:rsidR="008351B8">
        <w:t>&gt;</w:t>
      </w:r>
    </w:p>
    <w:p w:rsidR="00093AE7" w:rsidRDefault="00AA1663" w:rsidP="004364FA">
      <w:pPr>
        <w:spacing w:before="120" w:after="120"/>
      </w:pPr>
      <w:r>
        <w:t>Meertens Instituut</w:t>
      </w:r>
    </w:p>
    <w:p w:rsidR="00093AE7" w:rsidRDefault="00093AE7" w:rsidP="004364FA">
      <w:pPr>
        <w:spacing w:before="120" w:after="120"/>
      </w:pPr>
    </w:p>
    <w:p w:rsidR="00093AE7" w:rsidRDefault="00093AE7" w:rsidP="004364FA">
      <w:pPr>
        <w:spacing w:before="120" w:after="120"/>
      </w:pPr>
    </w:p>
    <w:p w:rsidR="004A31DB" w:rsidRDefault="00093AE7" w:rsidP="004364FA">
      <w:pPr>
        <w:spacing w:before="120" w:after="120"/>
      </w:pPr>
      <w:r>
        <w:t>2012/</w:t>
      </w:r>
      <w:r w:rsidR="007D5F96">
        <w:t>10/</w:t>
      </w:r>
      <w:r w:rsidR="002C1103">
        <w:t>16</w:t>
      </w:r>
    </w:p>
    <w:sdt>
      <w:sdtPr>
        <w:rPr>
          <w:rFonts w:asciiTheme="minorHAnsi" w:eastAsiaTheme="minorHAnsi" w:hAnsiTheme="minorHAnsi" w:cstheme="minorBidi"/>
          <w:b w:val="0"/>
          <w:bCs w:val="0"/>
          <w:color w:val="auto"/>
          <w:sz w:val="24"/>
          <w:szCs w:val="24"/>
          <w:lang w:val="nl-NL"/>
        </w:rPr>
        <w:id w:val="3224001"/>
        <w:docPartObj>
          <w:docPartGallery w:val="Table of Contents"/>
          <w:docPartUnique/>
        </w:docPartObj>
      </w:sdtPr>
      <w:sdtContent>
        <w:p w:rsidR="00CA08F8" w:rsidRDefault="00CA08F8" w:rsidP="004364FA">
          <w:pPr>
            <w:pStyle w:val="TOCHeading"/>
            <w:spacing w:before="120" w:after="120"/>
          </w:pPr>
          <w:r>
            <w:t>Inhoudsopgave</w:t>
          </w:r>
        </w:p>
        <w:p w:rsidR="00750455" w:rsidRDefault="00A50625">
          <w:pPr>
            <w:pStyle w:val="TOC1"/>
            <w:tabs>
              <w:tab w:val="left" w:pos="438"/>
              <w:tab w:val="right" w:leader="dot" w:pos="8290"/>
            </w:tabs>
            <w:rPr>
              <w:rFonts w:eastAsiaTheme="minorEastAsia"/>
              <w:b w:val="0"/>
              <w:noProof/>
              <w:lang w:val="en-US"/>
            </w:rPr>
          </w:pPr>
          <w:r w:rsidRPr="00A50625">
            <w:fldChar w:fldCharType="begin"/>
          </w:r>
          <w:r w:rsidR="00CA08F8">
            <w:instrText xml:space="preserve"> TOC \o "1-3" \h \z \u </w:instrText>
          </w:r>
          <w:r w:rsidRPr="00A50625">
            <w:fldChar w:fldCharType="separate"/>
          </w:r>
          <w:r w:rsidR="00750455">
            <w:rPr>
              <w:noProof/>
            </w:rPr>
            <w:t>1.</w:t>
          </w:r>
          <w:r w:rsidR="00750455">
            <w:rPr>
              <w:rFonts w:eastAsiaTheme="minorEastAsia"/>
              <w:b w:val="0"/>
              <w:noProof/>
              <w:lang w:val="en-US"/>
            </w:rPr>
            <w:tab/>
          </w:r>
          <w:r w:rsidR="00750455">
            <w:rPr>
              <w:noProof/>
            </w:rPr>
            <w:t>Installatie</w:t>
          </w:r>
          <w:r w:rsidR="00750455">
            <w:rPr>
              <w:noProof/>
            </w:rPr>
            <w:tab/>
          </w:r>
          <w:r>
            <w:rPr>
              <w:noProof/>
            </w:rPr>
            <w:fldChar w:fldCharType="begin"/>
          </w:r>
          <w:r w:rsidR="00750455">
            <w:rPr>
              <w:noProof/>
            </w:rPr>
            <w:instrText xml:space="preserve"> PAGEREF _Toc211925702 \h </w:instrText>
          </w:r>
          <w:r w:rsidR="004B2042">
            <w:rPr>
              <w:noProof/>
            </w:rPr>
          </w:r>
          <w:r>
            <w:rPr>
              <w:noProof/>
            </w:rPr>
            <w:fldChar w:fldCharType="separate"/>
          </w:r>
          <w:r w:rsidR="001C2FED">
            <w:rPr>
              <w:noProof/>
            </w:rPr>
            <w:t>3</w:t>
          </w:r>
          <w:r>
            <w:rPr>
              <w:noProof/>
            </w:rPr>
            <w:fldChar w:fldCharType="end"/>
          </w:r>
        </w:p>
        <w:p w:rsidR="00750455" w:rsidRDefault="00750455">
          <w:pPr>
            <w:pStyle w:val="TOC2"/>
            <w:tabs>
              <w:tab w:val="left" w:pos="843"/>
              <w:tab w:val="right" w:leader="dot" w:pos="8290"/>
            </w:tabs>
            <w:rPr>
              <w:rFonts w:eastAsiaTheme="minorEastAsia"/>
              <w:b w:val="0"/>
              <w:noProof/>
              <w:sz w:val="24"/>
              <w:szCs w:val="24"/>
              <w:lang w:val="en-US"/>
            </w:rPr>
          </w:pPr>
          <w:r>
            <w:rPr>
              <w:noProof/>
            </w:rPr>
            <w:t>1.1.</w:t>
          </w:r>
          <w:r>
            <w:rPr>
              <w:rFonts w:eastAsiaTheme="minorEastAsia"/>
              <w:b w:val="0"/>
              <w:noProof/>
              <w:sz w:val="24"/>
              <w:szCs w:val="24"/>
              <w:lang w:val="en-US"/>
            </w:rPr>
            <w:tab/>
          </w:r>
          <w:r>
            <w:rPr>
              <w:noProof/>
            </w:rPr>
            <w:t>Over deze handleiding</w:t>
          </w:r>
          <w:r>
            <w:rPr>
              <w:noProof/>
            </w:rPr>
            <w:tab/>
          </w:r>
          <w:r w:rsidR="00A50625">
            <w:rPr>
              <w:noProof/>
            </w:rPr>
            <w:fldChar w:fldCharType="begin"/>
          </w:r>
          <w:r>
            <w:rPr>
              <w:noProof/>
            </w:rPr>
            <w:instrText xml:space="preserve"> PAGEREF _Toc211925703 \h </w:instrText>
          </w:r>
          <w:r w:rsidR="004B2042">
            <w:rPr>
              <w:noProof/>
            </w:rPr>
          </w:r>
          <w:r w:rsidR="00A50625">
            <w:rPr>
              <w:noProof/>
            </w:rPr>
            <w:fldChar w:fldCharType="separate"/>
          </w:r>
          <w:r w:rsidR="001C2FED">
            <w:rPr>
              <w:noProof/>
            </w:rPr>
            <w:t>3</w:t>
          </w:r>
          <w:r w:rsidR="00A50625">
            <w:rPr>
              <w:noProof/>
            </w:rPr>
            <w:fldChar w:fldCharType="end"/>
          </w:r>
        </w:p>
        <w:p w:rsidR="00750455" w:rsidRDefault="00750455">
          <w:pPr>
            <w:pStyle w:val="TOC2"/>
            <w:tabs>
              <w:tab w:val="left" w:pos="843"/>
              <w:tab w:val="right" w:leader="dot" w:pos="8290"/>
            </w:tabs>
            <w:rPr>
              <w:rFonts w:eastAsiaTheme="minorEastAsia"/>
              <w:b w:val="0"/>
              <w:noProof/>
              <w:sz w:val="24"/>
              <w:szCs w:val="24"/>
              <w:lang w:val="en-US"/>
            </w:rPr>
          </w:pPr>
          <w:r>
            <w:rPr>
              <w:noProof/>
            </w:rPr>
            <w:t>1.2.</w:t>
          </w:r>
          <w:r>
            <w:rPr>
              <w:rFonts w:eastAsiaTheme="minorEastAsia"/>
              <w:b w:val="0"/>
              <w:noProof/>
              <w:sz w:val="24"/>
              <w:szCs w:val="24"/>
              <w:lang w:val="en-US"/>
            </w:rPr>
            <w:tab/>
          </w:r>
          <w:r>
            <w:rPr>
              <w:noProof/>
            </w:rPr>
            <w:t>Bestanden verkrijgen</w:t>
          </w:r>
          <w:r>
            <w:rPr>
              <w:noProof/>
            </w:rPr>
            <w:tab/>
          </w:r>
          <w:r w:rsidR="00A50625">
            <w:rPr>
              <w:noProof/>
            </w:rPr>
            <w:fldChar w:fldCharType="begin"/>
          </w:r>
          <w:r>
            <w:rPr>
              <w:noProof/>
            </w:rPr>
            <w:instrText xml:space="preserve"> PAGEREF _Toc211925704 \h </w:instrText>
          </w:r>
          <w:r w:rsidR="004B2042">
            <w:rPr>
              <w:noProof/>
            </w:rPr>
          </w:r>
          <w:r w:rsidR="00A50625">
            <w:rPr>
              <w:noProof/>
            </w:rPr>
            <w:fldChar w:fldCharType="separate"/>
          </w:r>
          <w:r w:rsidR="001C2FED">
            <w:rPr>
              <w:noProof/>
            </w:rPr>
            <w:t>3</w:t>
          </w:r>
          <w:r w:rsidR="00A50625">
            <w:rPr>
              <w:noProof/>
            </w:rPr>
            <w:fldChar w:fldCharType="end"/>
          </w:r>
        </w:p>
        <w:p w:rsidR="00750455" w:rsidRDefault="00750455">
          <w:pPr>
            <w:pStyle w:val="TOC2"/>
            <w:tabs>
              <w:tab w:val="left" w:pos="843"/>
              <w:tab w:val="right" w:leader="dot" w:pos="8290"/>
            </w:tabs>
            <w:rPr>
              <w:rFonts w:eastAsiaTheme="minorEastAsia"/>
              <w:b w:val="0"/>
              <w:noProof/>
              <w:sz w:val="24"/>
              <w:szCs w:val="24"/>
              <w:lang w:val="en-US"/>
            </w:rPr>
          </w:pPr>
          <w:r>
            <w:rPr>
              <w:noProof/>
            </w:rPr>
            <w:t>1.3.</w:t>
          </w:r>
          <w:r>
            <w:rPr>
              <w:rFonts w:eastAsiaTheme="minorEastAsia"/>
              <w:b w:val="0"/>
              <w:noProof/>
              <w:sz w:val="24"/>
              <w:szCs w:val="24"/>
              <w:lang w:val="en-US"/>
            </w:rPr>
            <w:tab/>
          </w:r>
          <w:r>
            <w:rPr>
              <w:noProof/>
            </w:rPr>
            <w:t>Bronbestanden collectie klaarmaken</w:t>
          </w:r>
          <w:r>
            <w:rPr>
              <w:noProof/>
            </w:rPr>
            <w:tab/>
          </w:r>
          <w:r w:rsidR="00A50625">
            <w:rPr>
              <w:noProof/>
            </w:rPr>
            <w:fldChar w:fldCharType="begin"/>
          </w:r>
          <w:r>
            <w:rPr>
              <w:noProof/>
            </w:rPr>
            <w:instrText xml:space="preserve"> PAGEREF _Toc211925705 \h </w:instrText>
          </w:r>
          <w:r w:rsidR="004B2042">
            <w:rPr>
              <w:noProof/>
            </w:rPr>
          </w:r>
          <w:r w:rsidR="00A50625">
            <w:rPr>
              <w:noProof/>
            </w:rPr>
            <w:fldChar w:fldCharType="separate"/>
          </w:r>
          <w:r w:rsidR="001C2FED">
            <w:rPr>
              <w:noProof/>
            </w:rPr>
            <w:t>3</w:t>
          </w:r>
          <w:r w:rsidR="00A50625">
            <w:rPr>
              <w:noProof/>
            </w:rPr>
            <w:fldChar w:fldCharType="end"/>
          </w:r>
        </w:p>
        <w:p w:rsidR="00750455" w:rsidRDefault="00750455">
          <w:pPr>
            <w:pStyle w:val="TOC2"/>
            <w:tabs>
              <w:tab w:val="left" w:pos="843"/>
              <w:tab w:val="right" w:leader="dot" w:pos="8290"/>
            </w:tabs>
            <w:rPr>
              <w:rFonts w:eastAsiaTheme="minorEastAsia"/>
              <w:b w:val="0"/>
              <w:noProof/>
              <w:sz w:val="24"/>
              <w:szCs w:val="24"/>
              <w:lang w:val="en-US"/>
            </w:rPr>
          </w:pPr>
          <w:r>
            <w:rPr>
              <w:noProof/>
            </w:rPr>
            <w:t>1.4.</w:t>
          </w:r>
          <w:r>
            <w:rPr>
              <w:rFonts w:eastAsiaTheme="minorEastAsia"/>
              <w:b w:val="0"/>
              <w:noProof/>
              <w:sz w:val="24"/>
              <w:szCs w:val="24"/>
              <w:lang w:val="en-US"/>
            </w:rPr>
            <w:tab/>
          </w:r>
          <w:r>
            <w:rPr>
              <w:noProof/>
            </w:rPr>
            <w:t>Eigen collectie aanmaken: de dataprovider</w:t>
          </w:r>
          <w:r>
            <w:rPr>
              <w:noProof/>
            </w:rPr>
            <w:tab/>
          </w:r>
          <w:r w:rsidR="00A50625">
            <w:rPr>
              <w:noProof/>
            </w:rPr>
            <w:fldChar w:fldCharType="begin"/>
          </w:r>
          <w:r>
            <w:rPr>
              <w:noProof/>
            </w:rPr>
            <w:instrText xml:space="preserve"> PAGEREF _Toc211925706 \h </w:instrText>
          </w:r>
          <w:r w:rsidR="004B2042">
            <w:rPr>
              <w:noProof/>
            </w:rPr>
          </w:r>
          <w:r w:rsidR="00A50625">
            <w:rPr>
              <w:noProof/>
            </w:rPr>
            <w:fldChar w:fldCharType="separate"/>
          </w:r>
          <w:r w:rsidR="001C2FED">
            <w:rPr>
              <w:noProof/>
            </w:rPr>
            <w:t>4</w:t>
          </w:r>
          <w:r w:rsidR="00A50625">
            <w:rPr>
              <w:noProof/>
            </w:rPr>
            <w:fldChar w:fldCharType="end"/>
          </w:r>
        </w:p>
        <w:p w:rsidR="00750455" w:rsidRDefault="00750455">
          <w:pPr>
            <w:pStyle w:val="TOC2"/>
            <w:tabs>
              <w:tab w:val="left" w:pos="843"/>
              <w:tab w:val="right" w:leader="dot" w:pos="8290"/>
            </w:tabs>
            <w:rPr>
              <w:rFonts w:eastAsiaTheme="minorEastAsia"/>
              <w:b w:val="0"/>
              <w:noProof/>
              <w:sz w:val="24"/>
              <w:szCs w:val="24"/>
              <w:lang w:val="en-US"/>
            </w:rPr>
          </w:pPr>
          <w:r>
            <w:rPr>
              <w:noProof/>
            </w:rPr>
            <w:t>1.5.</w:t>
          </w:r>
          <w:r>
            <w:rPr>
              <w:rFonts w:eastAsiaTheme="minorEastAsia"/>
              <w:b w:val="0"/>
              <w:noProof/>
              <w:sz w:val="24"/>
              <w:szCs w:val="24"/>
              <w:lang w:val="en-US"/>
            </w:rPr>
            <w:tab/>
          </w:r>
          <w:r>
            <w:rPr>
              <w:noProof/>
            </w:rPr>
            <w:t>Configureren</w:t>
          </w:r>
          <w:r>
            <w:rPr>
              <w:noProof/>
            </w:rPr>
            <w:tab/>
          </w:r>
          <w:r w:rsidR="00A50625">
            <w:rPr>
              <w:noProof/>
            </w:rPr>
            <w:fldChar w:fldCharType="begin"/>
          </w:r>
          <w:r>
            <w:rPr>
              <w:noProof/>
            </w:rPr>
            <w:instrText xml:space="preserve"> PAGEREF _Toc211925707 \h </w:instrText>
          </w:r>
          <w:r w:rsidR="004B2042">
            <w:rPr>
              <w:noProof/>
            </w:rPr>
          </w:r>
          <w:r w:rsidR="00A50625">
            <w:rPr>
              <w:noProof/>
            </w:rPr>
            <w:fldChar w:fldCharType="separate"/>
          </w:r>
          <w:r w:rsidR="001C2FED">
            <w:rPr>
              <w:noProof/>
            </w:rPr>
            <w:t>6</w:t>
          </w:r>
          <w:r w:rsidR="00A50625">
            <w:rPr>
              <w:noProof/>
            </w:rPr>
            <w:fldChar w:fldCharType="end"/>
          </w:r>
        </w:p>
        <w:p w:rsidR="00750455" w:rsidRDefault="00750455">
          <w:pPr>
            <w:pStyle w:val="TOC2"/>
            <w:tabs>
              <w:tab w:val="left" w:pos="1024"/>
              <w:tab w:val="right" w:leader="dot" w:pos="8290"/>
            </w:tabs>
            <w:rPr>
              <w:rFonts w:eastAsiaTheme="minorEastAsia"/>
              <w:b w:val="0"/>
              <w:noProof/>
              <w:sz w:val="24"/>
              <w:szCs w:val="24"/>
              <w:lang w:val="en-US"/>
            </w:rPr>
          </w:pPr>
          <w:r>
            <w:rPr>
              <w:noProof/>
            </w:rPr>
            <w:t>1.5.1.</w:t>
          </w:r>
          <w:r>
            <w:rPr>
              <w:rFonts w:eastAsiaTheme="minorEastAsia"/>
              <w:b w:val="0"/>
              <w:noProof/>
              <w:sz w:val="24"/>
              <w:szCs w:val="24"/>
              <w:lang w:val="en-US"/>
            </w:rPr>
            <w:tab/>
          </w:r>
          <w:r>
            <w:rPr>
              <w:noProof/>
            </w:rPr>
            <w:t>Configureren</w:t>
          </w:r>
          <w:r>
            <w:rPr>
              <w:noProof/>
            </w:rPr>
            <w:tab/>
          </w:r>
          <w:r w:rsidR="00A50625">
            <w:rPr>
              <w:noProof/>
            </w:rPr>
            <w:fldChar w:fldCharType="begin"/>
          </w:r>
          <w:r>
            <w:rPr>
              <w:noProof/>
            </w:rPr>
            <w:instrText xml:space="preserve"> PAGEREF _Toc211925708 \h </w:instrText>
          </w:r>
          <w:r w:rsidR="004B2042">
            <w:rPr>
              <w:noProof/>
            </w:rPr>
          </w:r>
          <w:r w:rsidR="00A50625">
            <w:rPr>
              <w:noProof/>
            </w:rPr>
            <w:fldChar w:fldCharType="separate"/>
          </w:r>
          <w:r w:rsidR="001C2FED">
            <w:rPr>
              <w:noProof/>
            </w:rPr>
            <w:t>6</w:t>
          </w:r>
          <w:r w:rsidR="00A50625">
            <w:rPr>
              <w:noProof/>
            </w:rPr>
            <w:fldChar w:fldCharType="end"/>
          </w:r>
        </w:p>
        <w:p w:rsidR="00750455" w:rsidRDefault="00750455">
          <w:pPr>
            <w:pStyle w:val="TOC2"/>
            <w:tabs>
              <w:tab w:val="left" w:pos="1024"/>
              <w:tab w:val="right" w:leader="dot" w:pos="8290"/>
            </w:tabs>
            <w:rPr>
              <w:rFonts w:eastAsiaTheme="minorEastAsia"/>
              <w:b w:val="0"/>
              <w:noProof/>
              <w:sz w:val="24"/>
              <w:szCs w:val="24"/>
              <w:lang w:val="en-US"/>
            </w:rPr>
          </w:pPr>
          <w:r>
            <w:rPr>
              <w:noProof/>
            </w:rPr>
            <w:t>1.5.2.</w:t>
          </w:r>
          <w:r>
            <w:rPr>
              <w:rFonts w:eastAsiaTheme="minorEastAsia"/>
              <w:b w:val="0"/>
              <w:noProof/>
              <w:sz w:val="24"/>
              <w:szCs w:val="24"/>
              <w:lang w:val="en-US"/>
            </w:rPr>
            <w:tab/>
          </w:r>
          <w:r>
            <w:rPr>
              <w:noProof/>
            </w:rPr>
            <w:t>Apache</w:t>
          </w:r>
          <w:r>
            <w:rPr>
              <w:noProof/>
            </w:rPr>
            <w:tab/>
          </w:r>
          <w:r w:rsidR="00A50625">
            <w:rPr>
              <w:noProof/>
            </w:rPr>
            <w:fldChar w:fldCharType="begin"/>
          </w:r>
          <w:r>
            <w:rPr>
              <w:noProof/>
            </w:rPr>
            <w:instrText xml:space="preserve"> PAGEREF _Toc211925709 \h </w:instrText>
          </w:r>
          <w:r w:rsidR="004B2042">
            <w:rPr>
              <w:noProof/>
            </w:rPr>
          </w:r>
          <w:r w:rsidR="00A50625">
            <w:rPr>
              <w:noProof/>
            </w:rPr>
            <w:fldChar w:fldCharType="separate"/>
          </w:r>
          <w:r w:rsidR="001C2FED">
            <w:rPr>
              <w:noProof/>
            </w:rPr>
            <w:t>7</w:t>
          </w:r>
          <w:r w:rsidR="00A50625">
            <w:rPr>
              <w:noProof/>
            </w:rPr>
            <w:fldChar w:fldCharType="end"/>
          </w:r>
        </w:p>
        <w:p w:rsidR="00750455" w:rsidRDefault="00750455">
          <w:pPr>
            <w:pStyle w:val="TOC2"/>
            <w:tabs>
              <w:tab w:val="left" w:pos="1024"/>
              <w:tab w:val="right" w:leader="dot" w:pos="8290"/>
            </w:tabs>
            <w:rPr>
              <w:rFonts w:eastAsiaTheme="minorEastAsia"/>
              <w:b w:val="0"/>
              <w:noProof/>
              <w:sz w:val="24"/>
              <w:szCs w:val="24"/>
              <w:lang w:val="en-US"/>
            </w:rPr>
          </w:pPr>
          <w:r>
            <w:rPr>
              <w:noProof/>
            </w:rPr>
            <w:t>1.5.3.</w:t>
          </w:r>
          <w:r>
            <w:rPr>
              <w:rFonts w:eastAsiaTheme="minorEastAsia"/>
              <w:b w:val="0"/>
              <w:noProof/>
              <w:sz w:val="24"/>
              <w:szCs w:val="24"/>
              <w:lang w:val="en-US"/>
            </w:rPr>
            <w:tab/>
          </w:r>
          <w:r>
            <w:rPr>
              <w:noProof/>
            </w:rPr>
            <w:t>Het .htaccess-bestand</w:t>
          </w:r>
          <w:r>
            <w:rPr>
              <w:noProof/>
            </w:rPr>
            <w:tab/>
          </w:r>
          <w:r w:rsidR="00A50625">
            <w:rPr>
              <w:noProof/>
            </w:rPr>
            <w:fldChar w:fldCharType="begin"/>
          </w:r>
          <w:r>
            <w:rPr>
              <w:noProof/>
            </w:rPr>
            <w:instrText xml:space="preserve"> PAGEREF _Toc211925710 \h </w:instrText>
          </w:r>
          <w:r w:rsidR="004B2042">
            <w:rPr>
              <w:noProof/>
            </w:rPr>
          </w:r>
          <w:r w:rsidR="00A50625">
            <w:rPr>
              <w:noProof/>
            </w:rPr>
            <w:fldChar w:fldCharType="separate"/>
          </w:r>
          <w:r w:rsidR="001C2FED">
            <w:rPr>
              <w:noProof/>
            </w:rPr>
            <w:t>7</w:t>
          </w:r>
          <w:r w:rsidR="00A50625">
            <w:rPr>
              <w:noProof/>
            </w:rPr>
            <w:fldChar w:fldCharType="end"/>
          </w:r>
        </w:p>
        <w:p w:rsidR="00750455" w:rsidRDefault="00750455">
          <w:pPr>
            <w:pStyle w:val="TOC2"/>
            <w:tabs>
              <w:tab w:val="left" w:pos="1024"/>
              <w:tab w:val="right" w:leader="dot" w:pos="8290"/>
            </w:tabs>
            <w:rPr>
              <w:rFonts w:eastAsiaTheme="minorEastAsia"/>
              <w:b w:val="0"/>
              <w:noProof/>
              <w:sz w:val="24"/>
              <w:szCs w:val="24"/>
              <w:lang w:val="en-US"/>
            </w:rPr>
          </w:pPr>
          <w:r>
            <w:rPr>
              <w:noProof/>
            </w:rPr>
            <w:t>1.5.4.</w:t>
          </w:r>
          <w:r>
            <w:rPr>
              <w:rFonts w:eastAsiaTheme="minorEastAsia"/>
              <w:b w:val="0"/>
              <w:noProof/>
              <w:sz w:val="24"/>
              <w:szCs w:val="24"/>
              <w:lang w:val="en-US"/>
            </w:rPr>
            <w:tab/>
          </w:r>
          <w:r>
            <w:rPr>
              <w:noProof/>
            </w:rPr>
            <w:t>Logmechanisme</w:t>
          </w:r>
          <w:r>
            <w:rPr>
              <w:noProof/>
            </w:rPr>
            <w:tab/>
          </w:r>
          <w:r w:rsidR="00A50625">
            <w:rPr>
              <w:noProof/>
            </w:rPr>
            <w:fldChar w:fldCharType="begin"/>
          </w:r>
          <w:r>
            <w:rPr>
              <w:noProof/>
            </w:rPr>
            <w:instrText xml:space="preserve"> PAGEREF _Toc211925711 \h </w:instrText>
          </w:r>
          <w:r w:rsidR="004B2042">
            <w:rPr>
              <w:noProof/>
            </w:rPr>
          </w:r>
          <w:r w:rsidR="00A50625">
            <w:rPr>
              <w:noProof/>
            </w:rPr>
            <w:fldChar w:fldCharType="separate"/>
          </w:r>
          <w:r w:rsidR="001C2FED">
            <w:rPr>
              <w:noProof/>
            </w:rPr>
            <w:t>8</w:t>
          </w:r>
          <w:r w:rsidR="00A50625">
            <w:rPr>
              <w:noProof/>
            </w:rPr>
            <w:fldChar w:fldCharType="end"/>
          </w:r>
        </w:p>
        <w:p w:rsidR="00750455" w:rsidRDefault="00750455">
          <w:pPr>
            <w:pStyle w:val="TOC2"/>
            <w:tabs>
              <w:tab w:val="left" w:pos="1024"/>
              <w:tab w:val="right" w:leader="dot" w:pos="8290"/>
            </w:tabs>
            <w:rPr>
              <w:rFonts w:eastAsiaTheme="minorEastAsia"/>
              <w:b w:val="0"/>
              <w:noProof/>
              <w:sz w:val="24"/>
              <w:szCs w:val="24"/>
              <w:lang w:val="en-US"/>
            </w:rPr>
          </w:pPr>
          <w:r>
            <w:rPr>
              <w:noProof/>
            </w:rPr>
            <w:t>1.5.5.</w:t>
          </w:r>
          <w:r>
            <w:rPr>
              <w:rFonts w:eastAsiaTheme="minorEastAsia"/>
              <w:b w:val="0"/>
              <w:noProof/>
              <w:sz w:val="24"/>
              <w:szCs w:val="24"/>
              <w:lang w:val="en-US"/>
            </w:rPr>
            <w:tab/>
          </w:r>
          <w:r>
            <w:rPr>
              <w:noProof/>
            </w:rPr>
            <w:t>SMARTY</w:t>
          </w:r>
          <w:r>
            <w:rPr>
              <w:noProof/>
            </w:rPr>
            <w:tab/>
          </w:r>
          <w:r w:rsidR="00A50625">
            <w:rPr>
              <w:noProof/>
            </w:rPr>
            <w:fldChar w:fldCharType="begin"/>
          </w:r>
          <w:r>
            <w:rPr>
              <w:noProof/>
            </w:rPr>
            <w:instrText xml:space="preserve"> PAGEREF _Toc211925712 \h </w:instrText>
          </w:r>
          <w:r w:rsidR="004B2042">
            <w:rPr>
              <w:noProof/>
            </w:rPr>
          </w:r>
          <w:r w:rsidR="00A50625">
            <w:rPr>
              <w:noProof/>
            </w:rPr>
            <w:fldChar w:fldCharType="separate"/>
          </w:r>
          <w:r w:rsidR="001C2FED">
            <w:rPr>
              <w:noProof/>
            </w:rPr>
            <w:t>8</w:t>
          </w:r>
          <w:r w:rsidR="00A50625">
            <w:rPr>
              <w:noProof/>
            </w:rPr>
            <w:fldChar w:fldCharType="end"/>
          </w:r>
        </w:p>
        <w:p w:rsidR="00750455" w:rsidRDefault="00750455">
          <w:pPr>
            <w:pStyle w:val="TOC2"/>
            <w:tabs>
              <w:tab w:val="left" w:pos="1024"/>
              <w:tab w:val="right" w:leader="dot" w:pos="8290"/>
            </w:tabs>
            <w:rPr>
              <w:rFonts w:eastAsiaTheme="minorEastAsia"/>
              <w:b w:val="0"/>
              <w:noProof/>
              <w:sz w:val="24"/>
              <w:szCs w:val="24"/>
              <w:lang w:val="en-US"/>
            </w:rPr>
          </w:pPr>
          <w:r>
            <w:rPr>
              <w:noProof/>
            </w:rPr>
            <w:t>1.5.6.</w:t>
          </w:r>
          <w:r>
            <w:rPr>
              <w:rFonts w:eastAsiaTheme="minorEastAsia"/>
              <w:b w:val="0"/>
              <w:noProof/>
              <w:sz w:val="24"/>
              <w:szCs w:val="24"/>
              <w:lang w:val="en-US"/>
            </w:rPr>
            <w:tab/>
          </w:r>
          <w:r>
            <w:rPr>
              <w:noProof/>
            </w:rPr>
            <w:t>Configureren</w:t>
          </w:r>
          <w:r>
            <w:rPr>
              <w:noProof/>
            </w:rPr>
            <w:tab/>
          </w:r>
          <w:r w:rsidR="00A50625">
            <w:rPr>
              <w:noProof/>
            </w:rPr>
            <w:fldChar w:fldCharType="begin"/>
          </w:r>
          <w:r>
            <w:rPr>
              <w:noProof/>
            </w:rPr>
            <w:instrText xml:space="preserve"> PAGEREF _Toc211925713 \h </w:instrText>
          </w:r>
          <w:r w:rsidR="004B2042">
            <w:rPr>
              <w:noProof/>
            </w:rPr>
          </w:r>
          <w:r w:rsidR="00A50625">
            <w:rPr>
              <w:noProof/>
            </w:rPr>
            <w:fldChar w:fldCharType="separate"/>
          </w:r>
          <w:r w:rsidR="001C2FED">
            <w:rPr>
              <w:noProof/>
            </w:rPr>
            <w:t>8</w:t>
          </w:r>
          <w:r w:rsidR="00A50625">
            <w:rPr>
              <w:noProof/>
            </w:rPr>
            <w:fldChar w:fldCharType="end"/>
          </w:r>
        </w:p>
        <w:p w:rsidR="00750455" w:rsidRDefault="00750455">
          <w:pPr>
            <w:pStyle w:val="TOC2"/>
            <w:tabs>
              <w:tab w:val="left" w:pos="1024"/>
              <w:tab w:val="right" w:leader="dot" w:pos="8290"/>
            </w:tabs>
            <w:rPr>
              <w:rFonts w:eastAsiaTheme="minorEastAsia"/>
              <w:b w:val="0"/>
              <w:noProof/>
              <w:sz w:val="24"/>
              <w:szCs w:val="24"/>
              <w:lang w:val="en-US"/>
            </w:rPr>
          </w:pPr>
          <w:r>
            <w:rPr>
              <w:noProof/>
            </w:rPr>
            <w:t>1.5.7.</w:t>
          </w:r>
          <w:r>
            <w:rPr>
              <w:rFonts w:eastAsiaTheme="minorEastAsia"/>
              <w:b w:val="0"/>
              <w:noProof/>
              <w:sz w:val="24"/>
              <w:szCs w:val="24"/>
              <w:lang w:val="en-US"/>
            </w:rPr>
            <w:tab/>
          </w:r>
          <w:r>
            <w:rPr>
              <w:noProof/>
            </w:rPr>
            <w:t>Foutpagina’s</w:t>
          </w:r>
          <w:r>
            <w:rPr>
              <w:noProof/>
            </w:rPr>
            <w:tab/>
          </w:r>
          <w:r w:rsidR="00A50625">
            <w:rPr>
              <w:noProof/>
            </w:rPr>
            <w:fldChar w:fldCharType="begin"/>
          </w:r>
          <w:r>
            <w:rPr>
              <w:noProof/>
            </w:rPr>
            <w:instrText xml:space="preserve"> PAGEREF _Toc211925714 \h </w:instrText>
          </w:r>
          <w:r w:rsidR="004B2042">
            <w:rPr>
              <w:noProof/>
            </w:rPr>
          </w:r>
          <w:r w:rsidR="00A50625">
            <w:rPr>
              <w:noProof/>
            </w:rPr>
            <w:fldChar w:fldCharType="separate"/>
          </w:r>
          <w:r w:rsidR="001C2FED">
            <w:rPr>
              <w:noProof/>
            </w:rPr>
            <w:t>9</w:t>
          </w:r>
          <w:r w:rsidR="00A50625">
            <w:rPr>
              <w:noProof/>
            </w:rPr>
            <w:fldChar w:fldCharType="end"/>
          </w:r>
        </w:p>
        <w:p w:rsidR="00750455" w:rsidRDefault="00750455">
          <w:pPr>
            <w:pStyle w:val="TOC2"/>
            <w:tabs>
              <w:tab w:val="left" w:pos="1024"/>
              <w:tab w:val="right" w:leader="dot" w:pos="8290"/>
            </w:tabs>
            <w:rPr>
              <w:rFonts w:eastAsiaTheme="minorEastAsia"/>
              <w:b w:val="0"/>
              <w:noProof/>
              <w:sz w:val="24"/>
              <w:szCs w:val="24"/>
              <w:lang w:val="en-US"/>
            </w:rPr>
          </w:pPr>
          <w:r>
            <w:rPr>
              <w:noProof/>
            </w:rPr>
            <w:t>1.5.8.</w:t>
          </w:r>
          <w:r>
            <w:rPr>
              <w:rFonts w:eastAsiaTheme="minorEastAsia"/>
              <w:b w:val="0"/>
              <w:noProof/>
              <w:sz w:val="24"/>
              <w:szCs w:val="24"/>
              <w:lang w:val="en-US"/>
            </w:rPr>
            <w:tab/>
          </w:r>
          <w:r>
            <w:rPr>
              <w:noProof/>
            </w:rPr>
            <w:t>Uploaden van de code</w:t>
          </w:r>
          <w:r>
            <w:rPr>
              <w:noProof/>
            </w:rPr>
            <w:tab/>
          </w:r>
          <w:r w:rsidR="00A50625">
            <w:rPr>
              <w:noProof/>
            </w:rPr>
            <w:fldChar w:fldCharType="begin"/>
          </w:r>
          <w:r>
            <w:rPr>
              <w:noProof/>
            </w:rPr>
            <w:instrText xml:space="preserve"> PAGEREF _Toc211925715 \h </w:instrText>
          </w:r>
          <w:r w:rsidR="004B2042">
            <w:rPr>
              <w:noProof/>
            </w:rPr>
          </w:r>
          <w:r w:rsidR="00A50625">
            <w:rPr>
              <w:noProof/>
            </w:rPr>
            <w:fldChar w:fldCharType="separate"/>
          </w:r>
          <w:r w:rsidR="001C2FED">
            <w:rPr>
              <w:noProof/>
            </w:rPr>
            <w:t>9</w:t>
          </w:r>
          <w:r w:rsidR="00A50625">
            <w:rPr>
              <w:noProof/>
            </w:rPr>
            <w:fldChar w:fldCharType="end"/>
          </w:r>
        </w:p>
        <w:p w:rsidR="00750455" w:rsidRDefault="00750455">
          <w:pPr>
            <w:pStyle w:val="TOC1"/>
            <w:tabs>
              <w:tab w:val="left" w:pos="438"/>
              <w:tab w:val="right" w:leader="dot" w:pos="8290"/>
            </w:tabs>
            <w:rPr>
              <w:rFonts w:eastAsiaTheme="minorEastAsia"/>
              <w:b w:val="0"/>
              <w:noProof/>
              <w:lang w:val="en-US"/>
            </w:rPr>
          </w:pPr>
          <w:r>
            <w:rPr>
              <w:noProof/>
            </w:rPr>
            <w:t>2.</w:t>
          </w:r>
          <w:r>
            <w:rPr>
              <w:rFonts w:eastAsiaTheme="minorEastAsia"/>
              <w:b w:val="0"/>
              <w:noProof/>
              <w:lang w:val="en-US"/>
            </w:rPr>
            <w:tab/>
          </w:r>
          <w:r>
            <w:rPr>
              <w:noProof/>
            </w:rPr>
            <w:t>Gebruik</w:t>
          </w:r>
          <w:r>
            <w:rPr>
              <w:noProof/>
            </w:rPr>
            <w:tab/>
          </w:r>
          <w:r w:rsidR="00A50625">
            <w:rPr>
              <w:noProof/>
            </w:rPr>
            <w:fldChar w:fldCharType="begin"/>
          </w:r>
          <w:r>
            <w:rPr>
              <w:noProof/>
            </w:rPr>
            <w:instrText xml:space="preserve"> PAGEREF _Toc211925716 \h </w:instrText>
          </w:r>
          <w:r w:rsidR="004B2042">
            <w:rPr>
              <w:noProof/>
            </w:rPr>
          </w:r>
          <w:r w:rsidR="00A50625">
            <w:rPr>
              <w:noProof/>
            </w:rPr>
            <w:fldChar w:fldCharType="separate"/>
          </w:r>
          <w:r w:rsidR="001C2FED">
            <w:rPr>
              <w:noProof/>
            </w:rPr>
            <w:t>9</w:t>
          </w:r>
          <w:r w:rsidR="00A50625">
            <w:rPr>
              <w:noProof/>
            </w:rPr>
            <w:fldChar w:fldCharType="end"/>
          </w:r>
        </w:p>
        <w:p w:rsidR="00750455" w:rsidRDefault="00750455">
          <w:pPr>
            <w:pStyle w:val="TOC1"/>
            <w:tabs>
              <w:tab w:val="left" w:pos="438"/>
              <w:tab w:val="right" w:leader="dot" w:pos="8290"/>
            </w:tabs>
            <w:rPr>
              <w:rFonts w:eastAsiaTheme="minorEastAsia"/>
              <w:b w:val="0"/>
              <w:noProof/>
              <w:lang w:val="en-US"/>
            </w:rPr>
          </w:pPr>
          <w:r>
            <w:rPr>
              <w:noProof/>
            </w:rPr>
            <w:t>3.</w:t>
          </w:r>
          <w:r>
            <w:rPr>
              <w:rFonts w:eastAsiaTheme="minorEastAsia"/>
              <w:b w:val="0"/>
              <w:noProof/>
              <w:lang w:val="en-US"/>
            </w:rPr>
            <w:tab/>
          </w:r>
          <w:r>
            <w:rPr>
              <w:noProof/>
            </w:rPr>
            <w:t>Support</w:t>
          </w:r>
          <w:r>
            <w:rPr>
              <w:noProof/>
            </w:rPr>
            <w:tab/>
          </w:r>
          <w:r w:rsidR="00A50625">
            <w:rPr>
              <w:noProof/>
            </w:rPr>
            <w:fldChar w:fldCharType="begin"/>
          </w:r>
          <w:r>
            <w:rPr>
              <w:noProof/>
            </w:rPr>
            <w:instrText xml:space="preserve"> PAGEREF _Toc211925717 \h </w:instrText>
          </w:r>
          <w:r w:rsidR="004B2042">
            <w:rPr>
              <w:noProof/>
            </w:rPr>
          </w:r>
          <w:r w:rsidR="00A50625">
            <w:rPr>
              <w:noProof/>
            </w:rPr>
            <w:fldChar w:fldCharType="separate"/>
          </w:r>
          <w:r w:rsidR="001C2FED">
            <w:rPr>
              <w:noProof/>
            </w:rPr>
            <w:t>10</w:t>
          </w:r>
          <w:r w:rsidR="00A50625">
            <w:rPr>
              <w:noProof/>
            </w:rPr>
            <w:fldChar w:fldCharType="end"/>
          </w:r>
        </w:p>
        <w:p w:rsidR="00CA08F8" w:rsidRDefault="00A50625" w:rsidP="004364FA">
          <w:pPr>
            <w:spacing w:before="120" w:after="120"/>
          </w:pPr>
          <w:r>
            <w:fldChar w:fldCharType="end"/>
          </w:r>
        </w:p>
      </w:sdtContent>
    </w:sdt>
    <w:p w:rsidR="00CA08F8" w:rsidRPr="00CA08F8" w:rsidRDefault="00CA08F8" w:rsidP="004364FA">
      <w:pPr>
        <w:spacing w:before="120" w:after="120"/>
      </w:pPr>
    </w:p>
    <w:p w:rsidR="004A31DB" w:rsidRDefault="00CA08F8" w:rsidP="004364FA">
      <w:pPr>
        <w:pStyle w:val="Heading1"/>
        <w:numPr>
          <w:ilvl w:val="0"/>
          <w:numId w:val="2"/>
        </w:numPr>
        <w:spacing w:before="120" w:after="120"/>
      </w:pPr>
      <w:r>
        <w:br w:type="page"/>
      </w:r>
      <w:bookmarkStart w:id="0" w:name="_Toc211925702"/>
      <w:r w:rsidR="004A31DB">
        <w:t>Installatie</w:t>
      </w:r>
      <w:bookmarkEnd w:id="0"/>
    </w:p>
    <w:p w:rsidR="00155024" w:rsidRDefault="00155024" w:rsidP="004364FA">
      <w:pPr>
        <w:pStyle w:val="Heading2"/>
        <w:numPr>
          <w:ilvl w:val="1"/>
          <w:numId w:val="2"/>
        </w:numPr>
        <w:spacing w:before="120" w:after="120"/>
      </w:pPr>
      <w:bookmarkStart w:id="1" w:name="_Toc211925703"/>
      <w:r>
        <w:t>Over deze handleiding</w:t>
      </w:r>
      <w:bookmarkEnd w:id="1"/>
    </w:p>
    <w:p w:rsidR="00155024" w:rsidRDefault="00155024" w:rsidP="004364FA">
      <w:pPr>
        <w:spacing w:before="120" w:after="120"/>
      </w:pPr>
      <w:r>
        <w:t>Deze handleiding dient als hulp voor het configureren van het miLody raamwerk en alignment server. Met deze software is het mogelijk om collecties van liederen te doorzoeken en te vergelijken op muzikale inhoud.</w:t>
      </w:r>
    </w:p>
    <w:p w:rsidR="00155024" w:rsidRDefault="00155024" w:rsidP="004364FA">
      <w:pPr>
        <w:spacing w:before="120" w:after="120"/>
      </w:pPr>
      <w:r>
        <w:t>Ter verduidelijking van deze handleiding wordt gebruik gemaakt van speciale opmaak:</w:t>
      </w:r>
    </w:p>
    <w:p w:rsidR="00DE27BC" w:rsidRPr="00DE27BC" w:rsidRDefault="00DE27BC" w:rsidP="004364FA">
      <w:pPr>
        <w:pStyle w:val="ListParagraph"/>
        <w:numPr>
          <w:ilvl w:val="0"/>
          <w:numId w:val="13"/>
        </w:numPr>
        <w:spacing w:before="120" w:after="120"/>
        <w:ind w:left="1134" w:hanging="425"/>
      </w:pPr>
      <w:r>
        <w:t xml:space="preserve">Engelse, technische termen die niet zijn vertaald zijn weergeven in het lettertype </w:t>
      </w:r>
      <w:r w:rsidRPr="00CF6CE3">
        <w:t>Courier</w:t>
      </w:r>
      <w:r w:rsidR="00CF6CE3">
        <w:t xml:space="preserve">: </w:t>
      </w:r>
      <w:r w:rsidR="00CF6CE3" w:rsidRPr="00CF6CE3">
        <w:rPr>
          <w:rFonts w:ascii="Courier" w:hAnsi="Courier"/>
        </w:rPr>
        <w:t xml:space="preserve">Engelse </w:t>
      </w:r>
      <w:r w:rsidR="004B2042">
        <w:rPr>
          <w:rFonts w:ascii="Courier" w:hAnsi="Courier"/>
        </w:rPr>
        <w:t>computer</w:t>
      </w:r>
      <w:r w:rsidR="00CF6CE3" w:rsidRPr="00CF6CE3">
        <w:rPr>
          <w:rFonts w:ascii="Courier" w:hAnsi="Courier"/>
        </w:rPr>
        <w:t>term</w:t>
      </w:r>
    </w:p>
    <w:p w:rsidR="003F6E01" w:rsidRPr="003F6E01" w:rsidRDefault="00DE27BC" w:rsidP="004364FA">
      <w:pPr>
        <w:pStyle w:val="ListParagraph"/>
        <w:numPr>
          <w:ilvl w:val="0"/>
          <w:numId w:val="13"/>
        </w:numPr>
        <w:spacing w:before="120" w:after="120"/>
        <w:ind w:left="1134" w:hanging="425"/>
      </w:pPr>
      <w:r>
        <w:t xml:space="preserve">Termen uit de code die worden gebruikt, zijn weergegeven in lettertype Courier en bovendien grijs gearceerd: </w:t>
      </w:r>
      <w:r w:rsidR="009F3CD3">
        <w:rPr>
          <w:rFonts w:ascii="Courier" w:hAnsi="Courier"/>
          <w:shd w:val="clear" w:color="auto" w:fill="D9D9D9" w:themeFill="background1" w:themeFillShade="D9"/>
        </w:rPr>
        <w:t>miLody code</w:t>
      </w:r>
    </w:p>
    <w:p w:rsidR="00155024" w:rsidRPr="00155024" w:rsidRDefault="00DE27BC" w:rsidP="004364FA">
      <w:pPr>
        <w:spacing w:before="120" w:after="120"/>
      </w:pPr>
      <w:r>
        <w:t xml:space="preserve"> </w:t>
      </w:r>
    </w:p>
    <w:p w:rsidR="008A370C" w:rsidRDefault="008A370C" w:rsidP="004364FA">
      <w:pPr>
        <w:pStyle w:val="Heading2"/>
        <w:numPr>
          <w:ilvl w:val="1"/>
          <w:numId w:val="2"/>
        </w:numPr>
        <w:spacing w:before="120" w:after="120"/>
      </w:pPr>
      <w:bookmarkStart w:id="2" w:name="_Toc211925704"/>
      <w:r>
        <w:t>Bestanden verkrijgen</w:t>
      </w:r>
      <w:bookmarkEnd w:id="2"/>
    </w:p>
    <w:p w:rsidR="0081553E" w:rsidRDefault="00330A2C" w:rsidP="004364FA">
      <w:pPr>
        <w:spacing w:before="120" w:after="120"/>
      </w:pPr>
      <w:r>
        <w:t>Het install</w:t>
      </w:r>
      <w:r w:rsidR="00E450E6">
        <w:t>at</w:t>
      </w:r>
      <w:r>
        <w:t xml:space="preserve">iepakket bevat twee delen, namelijk </w:t>
      </w:r>
      <w:r w:rsidR="00D16F80">
        <w:t xml:space="preserve">de code voor het PHP raamwerk en de code en gecompileerde </w:t>
      </w:r>
      <w:r w:rsidR="00D16F80" w:rsidRPr="00155024">
        <w:rPr>
          <w:rFonts w:ascii="Courier" w:hAnsi="Courier"/>
        </w:rPr>
        <w:t>binaries</w:t>
      </w:r>
      <w:r w:rsidR="007A15AB">
        <w:t xml:space="preserve"> voor de aligment</w:t>
      </w:r>
      <w:r w:rsidR="00322D9F">
        <w:t>-</w:t>
      </w:r>
      <w:r w:rsidR="007A15AB">
        <w:t>server.</w:t>
      </w:r>
      <w:r w:rsidR="0081553E">
        <w:t xml:space="preserve"> Deze projecten </w:t>
      </w:r>
      <w:r w:rsidR="00200F79">
        <w:t>zijn ondergebracht op</w:t>
      </w:r>
      <w:r w:rsidR="0081553E">
        <w:t xml:space="preserve"> respectievelijk </w:t>
      </w:r>
      <w:hyperlink r:id="rId6" w:history="1">
        <w:r w:rsidR="0081553E" w:rsidRPr="00961BFF">
          <w:rPr>
            <w:rStyle w:val="Hyperlink"/>
          </w:rPr>
          <w:t>https://sourceforge.net/p/milody/code/</w:t>
        </w:r>
      </w:hyperlink>
      <w:r w:rsidR="0081553E">
        <w:t xml:space="preserve"> en </w:t>
      </w:r>
      <w:hyperlink r:id="rId7" w:history="1">
        <w:r w:rsidR="0081553E" w:rsidRPr="00961BFF">
          <w:rPr>
            <w:rStyle w:val="Hyperlink"/>
          </w:rPr>
          <w:t>https://sourceforge.net/p/milody-as/code/</w:t>
        </w:r>
      </w:hyperlink>
      <w:r w:rsidR="0081553E">
        <w:t xml:space="preserve"> ,  waar instructies staan hoe de code via </w:t>
      </w:r>
      <w:r w:rsidR="0081553E" w:rsidRPr="00155024">
        <w:rPr>
          <w:rFonts w:ascii="Courier" w:hAnsi="Courier"/>
        </w:rPr>
        <w:t>GIT</w:t>
      </w:r>
      <w:r w:rsidR="0081553E">
        <w:t xml:space="preserve"> gedownload kan worden.</w:t>
      </w:r>
    </w:p>
    <w:p w:rsidR="00623FA7" w:rsidRDefault="00322D9F" w:rsidP="004364FA">
      <w:pPr>
        <w:spacing w:before="120" w:after="120"/>
      </w:pPr>
      <w:r>
        <w:t xml:space="preserve">Het raamwerk in PHP handelt de verzoeken van de gebruiker af </w:t>
      </w:r>
      <w:r w:rsidR="005A410B">
        <w:t xml:space="preserve">die via de </w:t>
      </w:r>
      <w:r w:rsidR="005A410B" w:rsidRPr="00155024">
        <w:rPr>
          <w:rFonts w:ascii="Courier" w:hAnsi="Courier"/>
        </w:rPr>
        <w:t>webserver</w:t>
      </w:r>
      <w:r w:rsidR="005A410B">
        <w:t xml:space="preserve"> worden ontvangen</w:t>
      </w:r>
      <w:r>
        <w:t xml:space="preserve">, de  alignment-server zorgt voor de vergelijking tussen de </w:t>
      </w:r>
      <w:r w:rsidR="00313F74">
        <w:t>verschillende</w:t>
      </w:r>
      <w:r>
        <w:t xml:space="preserve"> </w:t>
      </w:r>
      <w:r w:rsidR="00313F74">
        <w:t>melodieën</w:t>
      </w:r>
      <w:r w:rsidR="00B51689">
        <w:t xml:space="preserve"> in de databank of melodieën en muzikale gebruikersinvoer.</w:t>
      </w:r>
    </w:p>
    <w:p w:rsidR="00B51689" w:rsidRDefault="00DA3467" w:rsidP="004364FA">
      <w:pPr>
        <w:spacing w:before="120" w:after="120"/>
      </w:pPr>
      <w:r>
        <w:t xml:space="preserve">Het PHP raamwerk is geschikt voor </w:t>
      </w:r>
      <w:r w:rsidRPr="00B6387E">
        <w:rPr>
          <w:rFonts w:ascii="Courier" w:hAnsi="Courier"/>
        </w:rPr>
        <w:t>PHP &gt; 5.2</w:t>
      </w:r>
      <w:r w:rsidR="00FB436D">
        <w:t xml:space="preserve"> en is uitvoerig getest in een opstelling met </w:t>
      </w:r>
      <w:r w:rsidR="00FB436D" w:rsidRPr="00B6387E">
        <w:rPr>
          <w:rFonts w:ascii="Courier" w:hAnsi="Courier"/>
        </w:rPr>
        <w:t>Apache</w:t>
      </w:r>
      <w:r w:rsidR="00FB436D">
        <w:t xml:space="preserve"> en </w:t>
      </w:r>
      <w:r w:rsidR="00FB436D" w:rsidRPr="00B6387E">
        <w:rPr>
          <w:rFonts w:ascii="Courier" w:hAnsi="Courier"/>
        </w:rPr>
        <w:t>MySQL</w:t>
      </w:r>
      <w:r w:rsidR="00FB436D">
        <w:t xml:space="preserve"> op een </w:t>
      </w:r>
      <w:r w:rsidR="00FB436D" w:rsidRPr="00B6387E">
        <w:rPr>
          <w:rFonts w:ascii="Courier" w:hAnsi="Courier"/>
        </w:rPr>
        <w:t>RedHat 6</w:t>
      </w:r>
      <w:r w:rsidR="0047098E">
        <w:rPr>
          <w:rFonts w:ascii="Courier" w:hAnsi="Courier"/>
        </w:rPr>
        <w:t xml:space="preserve"> </w:t>
      </w:r>
      <w:r w:rsidR="0047098E" w:rsidRPr="0047098E">
        <w:t>distributie van het</w:t>
      </w:r>
      <w:r w:rsidR="0047098E">
        <w:rPr>
          <w:rFonts w:ascii="Courier" w:hAnsi="Courier"/>
        </w:rPr>
        <w:t xml:space="preserve"> Linux</w:t>
      </w:r>
      <w:r w:rsidR="00FB436D">
        <w:t xml:space="preserve"> besturingssysteem. </w:t>
      </w:r>
    </w:p>
    <w:p w:rsidR="005A227C" w:rsidRDefault="00D16F80" w:rsidP="004364FA">
      <w:pPr>
        <w:spacing w:before="120" w:after="120"/>
      </w:pPr>
      <w:r>
        <w:t xml:space="preserve">De </w:t>
      </w:r>
      <w:r w:rsidR="00B51689">
        <w:t xml:space="preserve">bijgevoegde </w:t>
      </w:r>
      <w:r w:rsidR="00B51689" w:rsidRPr="00B51689">
        <w:rPr>
          <w:rFonts w:ascii="Courier" w:hAnsi="Courier"/>
        </w:rPr>
        <w:t>binaries</w:t>
      </w:r>
      <w:r>
        <w:t xml:space="preserve"> is </w:t>
      </w:r>
      <w:r w:rsidR="002418AD">
        <w:t xml:space="preserve">geschikt </w:t>
      </w:r>
      <w:r w:rsidR="00FB436D">
        <w:t>voor</w:t>
      </w:r>
      <w:r w:rsidR="002418AD">
        <w:t xml:space="preserve"> UNIX gebas</w:t>
      </w:r>
      <w:r w:rsidR="00FB436D">
        <w:t>eerde systemen</w:t>
      </w:r>
      <w:r>
        <w:t xml:space="preserve">. De bijgevoegde </w:t>
      </w:r>
      <w:r w:rsidRPr="00B51689">
        <w:rPr>
          <w:rFonts w:ascii="Courier" w:hAnsi="Courier"/>
        </w:rPr>
        <w:t>binaries</w:t>
      </w:r>
      <w:r>
        <w:t xml:space="preserve"> zijn gecompileerd voor een x64 versie van</w:t>
      </w:r>
      <w:r w:rsidR="005A227C">
        <w:t xml:space="preserve"> RedHat 6</w:t>
      </w:r>
      <w:r w:rsidR="002418AD">
        <w:t>.</w:t>
      </w:r>
      <w:r w:rsidR="00F64C81">
        <w:t xml:space="preserve"> </w:t>
      </w:r>
      <w:r w:rsidR="00A03A7E">
        <w:t>De  broncode zou aangepast kunnen worden om ook onder Windows besturingssystemen te werken, een universele oplossing</w:t>
      </w:r>
      <w:r w:rsidR="00EB7B97">
        <w:t xml:space="preserve"> </w:t>
      </w:r>
      <w:r w:rsidR="005D534C">
        <w:t xml:space="preserve">die voor beide besturingssystemen werkt </w:t>
      </w:r>
      <w:r w:rsidR="00A03A7E">
        <w:t xml:space="preserve">is niet </w:t>
      </w:r>
      <w:r w:rsidR="005D534C">
        <w:t>mogelijk</w:t>
      </w:r>
      <w:r w:rsidR="00A03A7E">
        <w:t>.</w:t>
      </w:r>
    </w:p>
    <w:p w:rsidR="00512AA3" w:rsidRDefault="007B1B98" w:rsidP="004364FA">
      <w:pPr>
        <w:pStyle w:val="Heading2"/>
        <w:numPr>
          <w:ilvl w:val="1"/>
          <w:numId w:val="2"/>
        </w:numPr>
        <w:spacing w:before="120" w:after="120"/>
      </w:pPr>
      <w:bookmarkStart w:id="3" w:name="_Toc211925705"/>
      <w:r>
        <w:t>Bronbestanden</w:t>
      </w:r>
      <w:r w:rsidR="00E02DC1">
        <w:t xml:space="preserve"> collectie</w:t>
      </w:r>
      <w:r>
        <w:t xml:space="preserve"> klaarmaken</w:t>
      </w:r>
      <w:bookmarkEnd w:id="3"/>
    </w:p>
    <w:p w:rsidR="005B0E8A" w:rsidRDefault="00E02DC1" w:rsidP="004364FA">
      <w:pPr>
        <w:spacing w:before="120" w:after="120"/>
      </w:pPr>
      <w:r>
        <w:t>De ali</w:t>
      </w:r>
      <w:r w:rsidR="00370148">
        <w:t>g</w:t>
      </w:r>
      <w:r>
        <w:t>nment</w:t>
      </w:r>
      <w:r w:rsidR="007228CE">
        <w:t>-</w:t>
      </w:r>
      <w:r>
        <w:t xml:space="preserve">server accepteert </w:t>
      </w:r>
      <w:r w:rsidRPr="00B6387E">
        <w:rPr>
          <w:rFonts w:ascii="Courier" w:hAnsi="Courier"/>
        </w:rPr>
        <w:t>JSON</w:t>
      </w:r>
      <w:r>
        <w:t>-bestanden in het formaat van Peter van Kranenburg als bronbestanden</w:t>
      </w:r>
      <w:r w:rsidR="009C5347">
        <w:t xml:space="preserve">, het zogenaamde </w:t>
      </w:r>
      <w:r w:rsidR="009C5347" w:rsidRPr="00B6387E">
        <w:rPr>
          <w:rFonts w:ascii="Courier" w:hAnsi="Courier"/>
        </w:rPr>
        <w:t>NLB</w:t>
      </w:r>
      <w:r w:rsidR="009C5347">
        <w:t>-formaat</w:t>
      </w:r>
      <w:r>
        <w:t xml:space="preserve">. Deze bronbestanden kunnen uit bestanden met </w:t>
      </w:r>
      <w:r w:rsidRPr="00B6387E">
        <w:rPr>
          <w:rFonts w:ascii="Courier" w:hAnsi="Courier"/>
        </w:rPr>
        <w:t>wce</w:t>
      </w:r>
      <w:r>
        <w:t xml:space="preserve"> of </w:t>
      </w:r>
      <w:r w:rsidRPr="00B6387E">
        <w:rPr>
          <w:rFonts w:ascii="Courier" w:hAnsi="Courier"/>
        </w:rPr>
        <w:t>krn</w:t>
      </w:r>
      <w:r>
        <w:t xml:space="preserve"> notatie worden gegenereerd met behulp van de </w:t>
      </w:r>
      <w:r w:rsidR="00A62021">
        <w:t>hulpmiddelen</w:t>
      </w:r>
      <w:r>
        <w:t xml:space="preserve"> </w:t>
      </w:r>
      <w:r w:rsidRPr="002278B6">
        <w:rPr>
          <w:rFonts w:ascii="Courier" w:hAnsi="Courier"/>
          <w:shd w:val="clear" w:color="auto" w:fill="D9D9D9" w:themeFill="background1" w:themeFillShade="D9"/>
        </w:rPr>
        <w:t>wce2krn</w:t>
      </w:r>
      <w:r>
        <w:t xml:space="preserve"> en </w:t>
      </w:r>
      <w:r w:rsidRPr="002278B6">
        <w:rPr>
          <w:rFonts w:ascii="Courier" w:hAnsi="Courier"/>
          <w:shd w:val="clear" w:color="auto" w:fill="D9D9D9" w:themeFill="background1" w:themeFillShade="D9"/>
        </w:rPr>
        <w:t>krn2json</w:t>
      </w:r>
      <w:r w:rsidR="00A01EA7">
        <w:t xml:space="preserve">, beide bijgevoegd in de map </w:t>
      </w:r>
      <w:r w:rsidR="00A01EA7" w:rsidRPr="002278B6">
        <w:rPr>
          <w:shd w:val="clear" w:color="auto" w:fill="D9D9D9" w:themeFill="background1" w:themeFillShade="D9"/>
        </w:rPr>
        <w:t xml:space="preserve">/bin/ </w:t>
      </w:r>
      <w:r>
        <w:t>in het installatiepakket.</w:t>
      </w:r>
    </w:p>
    <w:p w:rsidR="00E02DC1" w:rsidRDefault="005B0E8A" w:rsidP="004364FA">
      <w:pPr>
        <w:spacing w:before="120" w:after="120"/>
      </w:pPr>
      <w:r>
        <w:t xml:space="preserve">De </w:t>
      </w:r>
      <w:r w:rsidR="00DD0A66">
        <w:t>JSON-</w:t>
      </w:r>
      <w:r>
        <w:t>bestanden dienen in een enkele directory geplaatst te worden, zonder submappen.</w:t>
      </w:r>
      <w:r w:rsidR="002A5E5C">
        <w:t xml:space="preserve"> </w:t>
      </w:r>
      <w:r w:rsidR="004A3217">
        <w:t>De naamgeving van de bronbestanden moet uiteraard</w:t>
      </w:r>
      <w:r w:rsidR="00DE55A4">
        <w:t xml:space="preserve"> zorgen voor</w:t>
      </w:r>
      <w:r w:rsidR="004A3217">
        <w:t xml:space="preserve"> uniek</w:t>
      </w:r>
      <w:r w:rsidR="00DE55A4">
        <w:t>e bestandsnamen</w:t>
      </w:r>
      <w:r w:rsidR="004A3217">
        <w:t xml:space="preserve"> en zij</w:t>
      </w:r>
      <w:r w:rsidR="00965CAD">
        <w:t xml:space="preserve">n te herleiden naar de </w:t>
      </w:r>
      <w:r w:rsidR="00DE55A4">
        <w:t>records in de (MySQL-)</w:t>
      </w:r>
      <w:r w:rsidR="00965CAD">
        <w:t xml:space="preserve">database, zodat er op enig moment een </w:t>
      </w:r>
      <w:r w:rsidR="002D477F">
        <w:t>koppeling</w:t>
      </w:r>
      <w:r w:rsidR="00965CAD">
        <w:t xml:space="preserve"> tussen bestanden en databaserecords gemaakt kan worden. Zie voor de werking hiervan de volgende paragraaf.</w:t>
      </w:r>
    </w:p>
    <w:p w:rsidR="00CE6394" w:rsidRDefault="008A370C" w:rsidP="004364FA">
      <w:pPr>
        <w:pStyle w:val="Heading2"/>
        <w:numPr>
          <w:ilvl w:val="1"/>
          <w:numId w:val="2"/>
        </w:numPr>
        <w:spacing w:before="120" w:after="120"/>
      </w:pPr>
      <w:bookmarkStart w:id="4" w:name="_Toc211925706"/>
      <w:r>
        <w:t>Eigen collectie aanmaken</w:t>
      </w:r>
      <w:r w:rsidR="00FC775E">
        <w:t>: de dataprovider</w:t>
      </w:r>
      <w:bookmarkEnd w:id="4"/>
    </w:p>
    <w:p w:rsidR="00266CC4" w:rsidRDefault="002E7D1B" w:rsidP="004364FA">
      <w:pPr>
        <w:spacing w:before="120" w:after="120"/>
      </w:pPr>
      <w:r>
        <w:t>Om dit softwarepakket te kunnen gebruiken voor een eigen collectie, moet voor elke collectie die moet worden aangesproken een nieuwe PHP klasse gemaakt worden</w:t>
      </w:r>
      <w:r w:rsidR="007F154D">
        <w:t xml:space="preserve">: de </w:t>
      </w:r>
      <w:r w:rsidR="007F154D" w:rsidRPr="008B0832">
        <w:rPr>
          <w:rFonts w:ascii="Courier" w:hAnsi="Courier"/>
          <w:shd w:val="clear" w:color="auto" w:fill="D9D9D9" w:themeFill="background1" w:themeFillShade="D9"/>
        </w:rPr>
        <w:t>dataprovide</w:t>
      </w:r>
      <w:r w:rsidR="00B1442C" w:rsidRPr="008B0832">
        <w:rPr>
          <w:rFonts w:ascii="Courier" w:hAnsi="Courier"/>
          <w:shd w:val="clear" w:color="auto" w:fill="D9D9D9" w:themeFill="background1" w:themeFillShade="D9"/>
        </w:rPr>
        <w:t>r</w:t>
      </w:r>
      <w:r w:rsidR="007F154D">
        <w:t>.</w:t>
      </w:r>
      <w:r>
        <w:t xml:space="preserve"> </w:t>
      </w:r>
      <w:r w:rsidR="007F154D">
        <w:t>Hierin wordt de koppeling tussen de datab</w:t>
      </w:r>
      <w:r w:rsidR="008B0832">
        <w:t xml:space="preserve">ase en het raamwerk beschreven en </w:t>
      </w:r>
      <w:r w:rsidR="003F7CB8">
        <w:t>bronbestanden.</w:t>
      </w:r>
      <w:r w:rsidR="00786A2B">
        <w:t xml:space="preserve"> Als voorbeeld is de </w:t>
      </w:r>
      <w:r w:rsidR="00786A2B" w:rsidRPr="008B0832">
        <w:rPr>
          <w:rFonts w:ascii="Courier" w:hAnsi="Courier"/>
          <w:shd w:val="clear" w:color="auto" w:fill="D9D9D9" w:themeFill="background1" w:themeFillShade="D9"/>
        </w:rPr>
        <w:t>dataprovider</w:t>
      </w:r>
      <w:r w:rsidR="00786A2B">
        <w:t xml:space="preserve"> voor Speelmuziek</w:t>
      </w:r>
      <w:r w:rsidR="00AC396C">
        <w:rPr>
          <w:rStyle w:val="FootnoteReference"/>
        </w:rPr>
        <w:footnoteReference w:id="-1"/>
      </w:r>
      <w:r w:rsidR="00786A2B">
        <w:t xml:space="preserve"> bijgevoegd.</w:t>
      </w:r>
    </w:p>
    <w:p w:rsidR="00266CC4" w:rsidRDefault="00266CC4" w:rsidP="004364FA">
      <w:pPr>
        <w:spacing w:before="120" w:after="120"/>
      </w:pPr>
      <w:r>
        <w:t>Er zijn verschillende constanten</w:t>
      </w:r>
      <w:r w:rsidR="00533843">
        <w:t xml:space="preserve"> die moeten worden gedefinieerd, die hieronder in een tabel zijn samengevat:</w:t>
      </w:r>
    </w:p>
    <w:tbl>
      <w:tblPr>
        <w:tblStyle w:val="TableGrid"/>
        <w:tblW w:w="0" w:type="auto"/>
        <w:tblLook w:val="00BF"/>
      </w:tblPr>
      <w:tblGrid>
        <w:gridCol w:w="2944"/>
        <w:gridCol w:w="5572"/>
      </w:tblGrid>
      <w:tr w:rsidR="00533843" w:rsidRPr="00475664">
        <w:tc>
          <w:tcPr>
            <w:tcW w:w="2944" w:type="dxa"/>
          </w:tcPr>
          <w:p w:rsidR="00533843" w:rsidRPr="00475664" w:rsidRDefault="00533843" w:rsidP="004364FA">
            <w:pPr>
              <w:spacing w:before="120" w:after="120"/>
            </w:pPr>
            <w:r w:rsidRPr="00475664">
              <w:t xml:space="preserve">$COLLECTION_NAME </w:t>
            </w:r>
          </w:p>
        </w:tc>
        <w:tc>
          <w:tcPr>
            <w:tcW w:w="5572" w:type="dxa"/>
          </w:tcPr>
          <w:p w:rsidR="00533843" w:rsidRPr="00475664" w:rsidRDefault="00533843" w:rsidP="004364FA">
            <w:pPr>
              <w:spacing w:before="120" w:after="120"/>
            </w:pPr>
            <w:r>
              <w:t>De naam van de collectie, waarmee deze is te benaderen in de URL. De URL van de collectie wordt: http://</w:t>
            </w:r>
            <w:r w:rsidR="008F1852">
              <w:t>foo.bar</w:t>
            </w:r>
            <w:r>
              <w:t>/collections/$COLLECTION_NAME/</w:t>
            </w:r>
          </w:p>
        </w:tc>
      </w:tr>
      <w:tr w:rsidR="00533843" w:rsidRPr="00475664">
        <w:tc>
          <w:tcPr>
            <w:tcW w:w="2944" w:type="dxa"/>
          </w:tcPr>
          <w:p w:rsidR="00533843" w:rsidRPr="00475664" w:rsidRDefault="00533843" w:rsidP="004364FA">
            <w:pPr>
              <w:spacing w:before="120" w:after="120"/>
            </w:pPr>
            <w:r w:rsidRPr="00475664">
              <w:t xml:space="preserve">$COLLECTION_DAEMONPIPE </w:t>
            </w:r>
          </w:p>
        </w:tc>
        <w:tc>
          <w:tcPr>
            <w:tcW w:w="5572" w:type="dxa"/>
          </w:tcPr>
          <w:p w:rsidR="00533843" w:rsidRPr="00475664" w:rsidRDefault="00533843" w:rsidP="004364FA">
            <w:pPr>
              <w:spacing w:before="120" w:after="120"/>
            </w:pPr>
            <w:r>
              <w:t>Het pad naar de PIPE waarop de alignment-server luistert. Dit moet overeenkomen met het tweede argument waarmee de alignment server is gestart.</w:t>
            </w:r>
          </w:p>
        </w:tc>
      </w:tr>
      <w:tr w:rsidR="00533843" w:rsidRPr="00475664">
        <w:tc>
          <w:tcPr>
            <w:tcW w:w="2944" w:type="dxa"/>
          </w:tcPr>
          <w:p w:rsidR="00533843" w:rsidRPr="00475664" w:rsidRDefault="00533843" w:rsidP="004364FA">
            <w:pPr>
              <w:spacing w:before="120" w:after="120"/>
            </w:pPr>
            <w:r w:rsidRPr="00475664">
              <w:t xml:space="preserve">$PATH_TO_PRIVATE_FIFO </w:t>
            </w:r>
          </w:p>
        </w:tc>
        <w:tc>
          <w:tcPr>
            <w:tcW w:w="5572" w:type="dxa"/>
          </w:tcPr>
          <w:p w:rsidR="00533843" w:rsidRPr="00475664" w:rsidRDefault="00533843" w:rsidP="004364FA">
            <w:pPr>
              <w:spacing w:before="120" w:after="120"/>
            </w:pPr>
            <w:r>
              <w:t xml:space="preserve">Het pad naar de folder waarin </w:t>
            </w:r>
            <w:r w:rsidRPr="003A16CF">
              <w:rPr>
                <w:rFonts w:ascii="Courier" w:hAnsi="Courier"/>
              </w:rPr>
              <w:t>PIPES</w:t>
            </w:r>
            <w:r>
              <w:t xml:space="preserve"> aangemaakt mogen worden voor de communicatie tussen server en PHP-script. Deze map heeft speciale rechten nodig, zie de volgende paragraaf.</w:t>
            </w:r>
          </w:p>
        </w:tc>
      </w:tr>
      <w:tr w:rsidR="00533843" w:rsidRPr="00475664">
        <w:tc>
          <w:tcPr>
            <w:tcW w:w="2944" w:type="dxa"/>
          </w:tcPr>
          <w:p w:rsidR="00533843" w:rsidRPr="00475664" w:rsidRDefault="00533843" w:rsidP="004364FA">
            <w:pPr>
              <w:spacing w:before="120" w:after="120"/>
            </w:pPr>
          </w:p>
        </w:tc>
        <w:tc>
          <w:tcPr>
            <w:tcW w:w="5572" w:type="dxa"/>
          </w:tcPr>
          <w:p w:rsidR="00533843" w:rsidRPr="00475664" w:rsidRDefault="00533843" w:rsidP="004364FA">
            <w:pPr>
              <w:spacing w:before="120" w:after="120"/>
            </w:pPr>
          </w:p>
        </w:tc>
      </w:tr>
      <w:tr w:rsidR="00533843" w:rsidRPr="00475664">
        <w:tc>
          <w:tcPr>
            <w:tcW w:w="2944" w:type="dxa"/>
          </w:tcPr>
          <w:p w:rsidR="00533843" w:rsidRPr="00475664" w:rsidRDefault="00533843" w:rsidP="004364FA">
            <w:pPr>
              <w:spacing w:before="120" w:after="120"/>
            </w:pPr>
            <w:r w:rsidRPr="00475664">
              <w:t xml:space="preserve">$PATH_TO_USERFILES </w:t>
            </w:r>
          </w:p>
        </w:tc>
        <w:tc>
          <w:tcPr>
            <w:tcW w:w="5572" w:type="dxa"/>
          </w:tcPr>
          <w:p w:rsidR="00533843" w:rsidRPr="00475664" w:rsidRDefault="00533843" w:rsidP="004364FA">
            <w:pPr>
              <w:spacing w:before="120" w:after="120"/>
            </w:pPr>
            <w:r>
              <w:t>Het pad waar door gebruikers ingevoerde melodieën worden opgeslagen. Let op de permissies.</w:t>
            </w:r>
          </w:p>
        </w:tc>
      </w:tr>
      <w:tr w:rsidR="00533843" w:rsidRPr="00475664">
        <w:tc>
          <w:tcPr>
            <w:tcW w:w="2944" w:type="dxa"/>
          </w:tcPr>
          <w:p w:rsidR="00533843" w:rsidRPr="00475664" w:rsidRDefault="00533843" w:rsidP="004364FA">
            <w:pPr>
              <w:spacing w:before="120" w:after="120"/>
            </w:pPr>
            <w:r w:rsidRPr="00475664">
              <w:t xml:space="preserve">$PATH_TO_NLBFILES </w:t>
            </w:r>
          </w:p>
        </w:tc>
        <w:tc>
          <w:tcPr>
            <w:tcW w:w="5572" w:type="dxa"/>
          </w:tcPr>
          <w:p w:rsidR="00533843" w:rsidRPr="00475664" w:rsidRDefault="00533843" w:rsidP="004364FA">
            <w:pPr>
              <w:spacing w:before="120" w:after="120"/>
            </w:pPr>
            <w:r>
              <w:t>Het pad naar de JSON-bestanden uit de collectie. Let op de permissies.</w:t>
            </w:r>
          </w:p>
        </w:tc>
      </w:tr>
      <w:tr w:rsidR="00533843" w:rsidRPr="00475664">
        <w:tc>
          <w:tcPr>
            <w:tcW w:w="2944" w:type="dxa"/>
          </w:tcPr>
          <w:p w:rsidR="00533843" w:rsidRPr="00475664" w:rsidRDefault="00533843" w:rsidP="004364FA">
            <w:pPr>
              <w:spacing w:before="120" w:after="120"/>
            </w:pPr>
            <w:r w:rsidRPr="00475664">
              <w:t xml:space="preserve">$PATH_TO_TEMPFILES </w:t>
            </w:r>
          </w:p>
        </w:tc>
        <w:tc>
          <w:tcPr>
            <w:tcW w:w="5572" w:type="dxa"/>
          </w:tcPr>
          <w:p w:rsidR="00533843" w:rsidRPr="00475664" w:rsidRDefault="00533843" w:rsidP="004364FA">
            <w:pPr>
              <w:spacing w:before="120" w:after="120"/>
            </w:pPr>
            <w:r>
              <w:t>Een pad om tijdelijke bestanden op te slaan. Let op de permissies.</w:t>
            </w:r>
          </w:p>
        </w:tc>
      </w:tr>
      <w:tr w:rsidR="00533843" w:rsidRPr="00475664">
        <w:tc>
          <w:tcPr>
            <w:tcW w:w="2944" w:type="dxa"/>
          </w:tcPr>
          <w:p w:rsidR="00533843" w:rsidRPr="00475664" w:rsidRDefault="00533843" w:rsidP="004364FA">
            <w:pPr>
              <w:spacing w:before="120" w:after="120"/>
            </w:pPr>
            <w:r w:rsidRPr="00475664">
              <w:t xml:space="preserve">$PATH_TO_TEMPLATES </w:t>
            </w:r>
          </w:p>
        </w:tc>
        <w:tc>
          <w:tcPr>
            <w:tcW w:w="5572" w:type="dxa"/>
          </w:tcPr>
          <w:p w:rsidR="00533843" w:rsidRPr="00475664" w:rsidRDefault="00533843" w:rsidP="004364FA">
            <w:pPr>
              <w:spacing w:before="120" w:after="120"/>
            </w:pPr>
            <w:r>
              <w:t>Het pad naar de SMARTY-templates</w:t>
            </w:r>
          </w:p>
        </w:tc>
      </w:tr>
      <w:tr w:rsidR="00533843" w:rsidRPr="00475664">
        <w:tc>
          <w:tcPr>
            <w:tcW w:w="2944" w:type="dxa"/>
          </w:tcPr>
          <w:p w:rsidR="00533843" w:rsidRPr="00475664" w:rsidRDefault="00533843" w:rsidP="004364FA">
            <w:pPr>
              <w:spacing w:before="120" w:after="120"/>
            </w:pPr>
            <w:r w:rsidRPr="00475664">
              <w:t xml:space="preserve">$RESULTS_PER_PAGE </w:t>
            </w:r>
          </w:p>
        </w:tc>
        <w:tc>
          <w:tcPr>
            <w:tcW w:w="5572" w:type="dxa"/>
          </w:tcPr>
          <w:p w:rsidR="00533843" w:rsidRPr="00475664" w:rsidRDefault="00533843" w:rsidP="004364FA">
            <w:pPr>
              <w:spacing w:before="120" w:after="120"/>
            </w:pPr>
            <w:r>
              <w:t>Het maximaal aantal resultaten dat per pagina wordt weergegeven.</w:t>
            </w:r>
          </w:p>
        </w:tc>
      </w:tr>
      <w:tr w:rsidR="00533843" w:rsidRPr="00475664">
        <w:tc>
          <w:tcPr>
            <w:tcW w:w="2944" w:type="dxa"/>
          </w:tcPr>
          <w:p w:rsidR="00533843" w:rsidRPr="00475664" w:rsidRDefault="00533843" w:rsidP="004364FA">
            <w:pPr>
              <w:spacing w:before="120" w:after="120"/>
            </w:pPr>
            <w:r w:rsidRPr="00475664">
              <w:tab/>
            </w:r>
          </w:p>
        </w:tc>
        <w:tc>
          <w:tcPr>
            <w:tcW w:w="5572" w:type="dxa"/>
          </w:tcPr>
          <w:p w:rsidR="00533843" w:rsidRPr="00475664" w:rsidRDefault="00533843" w:rsidP="004364FA">
            <w:pPr>
              <w:spacing w:before="120" w:after="120"/>
            </w:pPr>
          </w:p>
        </w:tc>
      </w:tr>
      <w:tr w:rsidR="00533843" w:rsidRPr="00475664">
        <w:tc>
          <w:tcPr>
            <w:tcW w:w="2944" w:type="dxa"/>
          </w:tcPr>
          <w:p w:rsidR="00533843" w:rsidRPr="00475664" w:rsidRDefault="00533843" w:rsidP="004364FA">
            <w:pPr>
              <w:spacing w:before="120" w:after="120"/>
            </w:pPr>
            <w:r w:rsidRPr="00475664">
              <w:t xml:space="preserve">$DB_HOSTNAME </w:t>
            </w:r>
          </w:p>
        </w:tc>
        <w:tc>
          <w:tcPr>
            <w:tcW w:w="5572" w:type="dxa"/>
          </w:tcPr>
          <w:p w:rsidR="00533843" w:rsidRPr="00475664" w:rsidRDefault="00533843" w:rsidP="004364FA">
            <w:pPr>
              <w:spacing w:before="120" w:after="120"/>
            </w:pPr>
            <w:r>
              <w:t>Hostname voor de database</w:t>
            </w:r>
          </w:p>
        </w:tc>
      </w:tr>
      <w:tr w:rsidR="00533843" w:rsidRPr="00475664">
        <w:tc>
          <w:tcPr>
            <w:tcW w:w="2944" w:type="dxa"/>
          </w:tcPr>
          <w:p w:rsidR="00533843" w:rsidRPr="00475664" w:rsidRDefault="00533843" w:rsidP="004364FA">
            <w:pPr>
              <w:spacing w:before="120" w:after="120"/>
            </w:pPr>
            <w:r w:rsidRPr="00475664">
              <w:t>$DB_USERNAME</w:t>
            </w:r>
          </w:p>
        </w:tc>
        <w:tc>
          <w:tcPr>
            <w:tcW w:w="5572" w:type="dxa"/>
          </w:tcPr>
          <w:p w:rsidR="00533843" w:rsidRPr="00475664" w:rsidRDefault="00533843" w:rsidP="004364FA">
            <w:pPr>
              <w:spacing w:before="120" w:after="120"/>
            </w:pPr>
            <w:r>
              <w:t>Gebruikersnaam voor toegang tot de database</w:t>
            </w:r>
          </w:p>
        </w:tc>
      </w:tr>
      <w:tr w:rsidR="00533843" w:rsidRPr="00475664">
        <w:tc>
          <w:tcPr>
            <w:tcW w:w="2944" w:type="dxa"/>
          </w:tcPr>
          <w:p w:rsidR="00533843" w:rsidRPr="00475664" w:rsidRDefault="00533843" w:rsidP="004364FA">
            <w:pPr>
              <w:spacing w:before="120" w:after="120"/>
            </w:pPr>
            <w:r w:rsidRPr="00475664">
              <w:t xml:space="preserve">$DB_PASSWORD </w:t>
            </w:r>
          </w:p>
        </w:tc>
        <w:tc>
          <w:tcPr>
            <w:tcW w:w="5572" w:type="dxa"/>
          </w:tcPr>
          <w:p w:rsidR="00533843" w:rsidRPr="00475664" w:rsidRDefault="00533843" w:rsidP="004364FA">
            <w:pPr>
              <w:spacing w:before="120" w:after="120"/>
            </w:pPr>
            <w:r w:rsidRPr="00475664">
              <w:t xml:space="preserve"> </w:t>
            </w:r>
            <w:r>
              <w:t>Wachtwoord voor toegang tot de database</w:t>
            </w:r>
          </w:p>
        </w:tc>
      </w:tr>
      <w:tr w:rsidR="00533843" w:rsidRPr="00475664">
        <w:tc>
          <w:tcPr>
            <w:tcW w:w="2944" w:type="dxa"/>
          </w:tcPr>
          <w:p w:rsidR="00533843" w:rsidRPr="00475664" w:rsidRDefault="00533843" w:rsidP="004364FA">
            <w:pPr>
              <w:spacing w:before="120" w:after="120"/>
            </w:pPr>
          </w:p>
        </w:tc>
        <w:tc>
          <w:tcPr>
            <w:tcW w:w="5572" w:type="dxa"/>
          </w:tcPr>
          <w:p w:rsidR="00533843" w:rsidRPr="00475664" w:rsidRDefault="00533843" w:rsidP="004364FA">
            <w:pPr>
              <w:spacing w:before="120" w:after="120"/>
            </w:pPr>
          </w:p>
        </w:tc>
      </w:tr>
      <w:tr w:rsidR="00533843" w:rsidRPr="00475664">
        <w:tc>
          <w:tcPr>
            <w:tcW w:w="2944" w:type="dxa"/>
          </w:tcPr>
          <w:p w:rsidR="00533843" w:rsidRPr="00475664" w:rsidRDefault="00533843" w:rsidP="004364FA">
            <w:pPr>
              <w:spacing w:before="120" w:after="120"/>
            </w:pPr>
            <w:r w:rsidRPr="00475664">
              <w:t xml:space="preserve">$dataConstants </w:t>
            </w:r>
          </w:p>
        </w:tc>
        <w:tc>
          <w:tcPr>
            <w:tcW w:w="5572" w:type="dxa"/>
          </w:tcPr>
          <w:p w:rsidR="00533843" w:rsidRPr="00475664" w:rsidRDefault="009B29F3" w:rsidP="004364FA">
            <w:pPr>
              <w:spacing w:before="120" w:after="120"/>
            </w:pPr>
            <w:r>
              <w:t xml:space="preserve">Een array van extra waarden die nodig zijn voor modules aan het script, met name de </w:t>
            </w:r>
            <w:r w:rsidRPr="002F48BE">
              <w:rPr>
                <w:shd w:val="clear" w:color="auto" w:fill="D9D9D9" w:themeFill="background1" w:themeFillShade="D9"/>
              </w:rPr>
              <w:t>usermethods</w:t>
            </w:r>
            <w:r>
              <w:t xml:space="preserve">. Voor de opgeleverde code is de constante </w:t>
            </w:r>
            <w:r w:rsidRPr="002F48BE">
              <w:rPr>
                <w:shd w:val="clear" w:color="auto" w:fill="D9D9D9" w:themeFill="background1" w:themeFillShade="D9"/>
              </w:rPr>
              <w:t>c_waon</w:t>
            </w:r>
            <w:r>
              <w:t xml:space="preserve"> vereist voor de </w:t>
            </w:r>
            <w:r w:rsidR="002F48BE">
              <w:t xml:space="preserve">muzikale gebruikersinvoer van </w:t>
            </w:r>
            <w:r w:rsidR="00EF3E7C">
              <w:t>neuriën</w:t>
            </w:r>
            <w:r w:rsidR="002F48BE">
              <w:t xml:space="preserve"> (hum)</w:t>
            </w:r>
            <w:r>
              <w:t>.</w:t>
            </w:r>
            <w:r w:rsidR="00533843">
              <w:t xml:space="preserve"> </w:t>
            </w:r>
          </w:p>
        </w:tc>
      </w:tr>
      <w:tr w:rsidR="00533843" w:rsidRPr="00475664">
        <w:tc>
          <w:tcPr>
            <w:tcW w:w="2944" w:type="dxa"/>
          </w:tcPr>
          <w:p w:rsidR="00533843" w:rsidRPr="00475664" w:rsidRDefault="00533843" w:rsidP="004364FA">
            <w:pPr>
              <w:spacing w:before="120" w:after="120"/>
            </w:pPr>
          </w:p>
        </w:tc>
        <w:tc>
          <w:tcPr>
            <w:tcW w:w="5572" w:type="dxa"/>
          </w:tcPr>
          <w:p w:rsidR="00533843" w:rsidRPr="00475664" w:rsidRDefault="00533843" w:rsidP="004364FA">
            <w:pPr>
              <w:spacing w:before="120" w:after="120"/>
            </w:pPr>
          </w:p>
        </w:tc>
      </w:tr>
      <w:tr w:rsidR="00533843" w:rsidRPr="00475664">
        <w:tc>
          <w:tcPr>
            <w:tcW w:w="2944" w:type="dxa"/>
          </w:tcPr>
          <w:p w:rsidR="00533843" w:rsidRPr="00475664" w:rsidRDefault="00533843" w:rsidP="004364FA">
            <w:pPr>
              <w:spacing w:before="120" w:after="120"/>
            </w:pPr>
            <w:r w:rsidRPr="00475664">
              <w:t xml:space="preserve">$infoPages </w:t>
            </w:r>
          </w:p>
        </w:tc>
        <w:tc>
          <w:tcPr>
            <w:tcW w:w="5572" w:type="dxa"/>
          </w:tcPr>
          <w:p w:rsidR="00533843" w:rsidRPr="00475664" w:rsidRDefault="009B29F3" w:rsidP="004364FA">
            <w:pPr>
              <w:spacing w:before="120" w:after="120"/>
            </w:pPr>
            <w:r>
              <w:t xml:space="preserve">Een lijst van ondersteunende pagina’s die geen deel uitmaken van de kern van het raamwerk, zoals een help- of colofonpagina. Dit is een associatieve </w:t>
            </w:r>
            <w:r w:rsidRPr="007764A4">
              <w:rPr>
                <w:rFonts w:ascii="Courier" w:hAnsi="Courier"/>
              </w:rPr>
              <w:t>array</w:t>
            </w:r>
            <w:r>
              <w:t xml:space="preserve"> met als </w:t>
            </w:r>
            <w:r w:rsidRPr="007764A4">
              <w:rPr>
                <w:rFonts w:ascii="Courier" w:hAnsi="Courier"/>
              </w:rPr>
              <w:t>key</w:t>
            </w:r>
            <w:r>
              <w:t xml:space="preserve"> de naam van het template en als waarde de bestandsnaam van het template. Voor de </w:t>
            </w:r>
            <w:r w:rsidRPr="007764A4">
              <w:rPr>
                <w:rFonts w:ascii="Courier" w:hAnsi="Courier"/>
              </w:rPr>
              <w:t>key</w:t>
            </w:r>
            <w:r>
              <w:t xml:space="preserve"> “help” is de URL </w:t>
            </w:r>
            <w:hyperlink r:id="rId9" w:history="1">
              <w:r w:rsidRPr="005644F6">
                <w:rPr>
                  <w:rStyle w:val="Hyperlink"/>
                </w:rPr>
                <w:t>http://BASE_URL/collections/$collectionName/info/help</w:t>
              </w:r>
            </w:hyperlink>
          </w:p>
        </w:tc>
      </w:tr>
      <w:tr w:rsidR="00533843" w:rsidRPr="00475664">
        <w:tc>
          <w:tcPr>
            <w:tcW w:w="2944" w:type="dxa"/>
          </w:tcPr>
          <w:p w:rsidR="00533843" w:rsidRPr="00475664" w:rsidRDefault="00533843" w:rsidP="004364FA">
            <w:pPr>
              <w:spacing w:before="120" w:after="120"/>
            </w:pPr>
          </w:p>
        </w:tc>
        <w:tc>
          <w:tcPr>
            <w:tcW w:w="5572" w:type="dxa"/>
          </w:tcPr>
          <w:p w:rsidR="00533843" w:rsidRPr="00475664" w:rsidRDefault="00533843" w:rsidP="004364FA">
            <w:pPr>
              <w:spacing w:before="120" w:after="120"/>
            </w:pPr>
          </w:p>
        </w:tc>
      </w:tr>
      <w:tr w:rsidR="00533843" w:rsidRPr="00475664">
        <w:tc>
          <w:tcPr>
            <w:tcW w:w="2944" w:type="dxa"/>
          </w:tcPr>
          <w:p w:rsidR="00533843" w:rsidRPr="00475664" w:rsidRDefault="00533843" w:rsidP="004364FA">
            <w:pPr>
              <w:spacing w:before="120" w:after="120"/>
            </w:pPr>
            <w:r w:rsidRPr="00475664">
              <w:t xml:space="preserve">$searchParameters </w:t>
            </w:r>
          </w:p>
        </w:tc>
        <w:tc>
          <w:tcPr>
            <w:tcW w:w="5572" w:type="dxa"/>
          </w:tcPr>
          <w:p w:rsidR="00533843" w:rsidRPr="00475664" w:rsidRDefault="009B29F3" w:rsidP="004364FA">
            <w:pPr>
              <w:spacing w:before="120" w:after="120"/>
            </w:pPr>
            <w:r>
              <w:t xml:space="preserve">De geldige waarden waarop gezocht mag worden. Een associatieve </w:t>
            </w:r>
            <w:r w:rsidRPr="007764A4">
              <w:rPr>
                <w:rFonts w:ascii="Courier" w:hAnsi="Courier"/>
              </w:rPr>
              <w:t>array</w:t>
            </w:r>
            <w:r>
              <w:t xml:space="preserve"> waarbij de </w:t>
            </w:r>
            <w:r w:rsidRPr="007764A4">
              <w:rPr>
                <w:rFonts w:ascii="Courier" w:hAnsi="Courier"/>
              </w:rPr>
              <w:t>key</w:t>
            </w:r>
            <w:r>
              <w:t xml:space="preserve"> de waarde van het zoekveld is en de waarde altijd leeg. Deze </w:t>
            </w:r>
            <w:r w:rsidRPr="007764A4">
              <w:rPr>
                <w:rFonts w:ascii="Courier" w:hAnsi="Courier"/>
              </w:rPr>
              <w:t>array</w:t>
            </w:r>
            <w:r>
              <w:t xml:space="preserve"> moet later worden </w:t>
            </w:r>
            <w:r w:rsidR="00EF3E7C">
              <w:t>geïnterpreteerd</w:t>
            </w:r>
            <w:r>
              <w:t xml:space="preserve"> in  de functie </w:t>
            </w:r>
            <w:r w:rsidRPr="00443934">
              <w:rPr>
                <w:rFonts w:ascii="Courier" w:hAnsi="Courier"/>
                <w:shd w:val="clear" w:color="auto" w:fill="D9D9D9" w:themeFill="background1" w:themeFillShade="D9"/>
              </w:rPr>
              <w:t>getTunes()</w:t>
            </w:r>
            <w:r w:rsidRPr="007764A4">
              <w:t>.</w:t>
            </w:r>
          </w:p>
        </w:tc>
      </w:tr>
      <w:tr w:rsidR="00533843" w:rsidRPr="00475664">
        <w:tc>
          <w:tcPr>
            <w:tcW w:w="2944" w:type="dxa"/>
          </w:tcPr>
          <w:p w:rsidR="00533843" w:rsidRPr="00475664" w:rsidRDefault="00533843" w:rsidP="004364FA">
            <w:pPr>
              <w:spacing w:before="120" w:after="120"/>
            </w:pPr>
            <w:r w:rsidRPr="00475664">
              <w:t xml:space="preserve">$sortParameters </w:t>
            </w:r>
          </w:p>
        </w:tc>
        <w:tc>
          <w:tcPr>
            <w:tcW w:w="5572" w:type="dxa"/>
          </w:tcPr>
          <w:p w:rsidR="00533843" w:rsidRPr="00475664" w:rsidRDefault="0070340A" w:rsidP="004364FA">
            <w:pPr>
              <w:spacing w:before="120" w:after="120"/>
            </w:pPr>
            <w:r>
              <w:t xml:space="preserve">De parameters waarop gesorteerd mag worden. Een associatieve </w:t>
            </w:r>
            <w:r w:rsidRPr="007764A4">
              <w:rPr>
                <w:rFonts w:ascii="Courier" w:hAnsi="Courier"/>
              </w:rPr>
              <w:t>array</w:t>
            </w:r>
            <w:r>
              <w:t xml:space="preserve"> waarbij de </w:t>
            </w:r>
            <w:r w:rsidRPr="007764A4">
              <w:rPr>
                <w:rFonts w:ascii="Courier" w:hAnsi="Courier"/>
              </w:rPr>
              <w:t>key</w:t>
            </w:r>
            <w:r>
              <w:t xml:space="preserve"> de naam van de parameter is en de waarde ASC of DESC voor respectievelijke oplopend of aflopend sorteren. </w:t>
            </w:r>
            <w:r w:rsidR="009B29F3">
              <w:t xml:space="preserve">Deze waarde moet overeenkomen met de </w:t>
            </w:r>
            <w:r w:rsidR="009B29F3" w:rsidRPr="00443934">
              <w:rPr>
                <w:rFonts w:ascii="Courier" w:hAnsi="Courier"/>
              </w:rPr>
              <w:t>GET</w:t>
            </w:r>
            <w:r w:rsidR="009B29F3">
              <w:t xml:space="preserve"> parameter “sort”.</w:t>
            </w:r>
          </w:p>
        </w:tc>
      </w:tr>
      <w:tr w:rsidR="00533843" w:rsidRPr="00475664">
        <w:tc>
          <w:tcPr>
            <w:tcW w:w="2944" w:type="dxa"/>
          </w:tcPr>
          <w:p w:rsidR="00533843" w:rsidRPr="00475664" w:rsidRDefault="00533843" w:rsidP="004364FA">
            <w:pPr>
              <w:spacing w:before="120" w:after="120"/>
            </w:pPr>
            <w:r w:rsidRPr="00475664">
              <w:tab/>
            </w:r>
          </w:p>
        </w:tc>
        <w:tc>
          <w:tcPr>
            <w:tcW w:w="5572" w:type="dxa"/>
          </w:tcPr>
          <w:p w:rsidR="00533843" w:rsidRPr="00475664" w:rsidRDefault="00533843" w:rsidP="004364FA">
            <w:pPr>
              <w:spacing w:before="120" w:after="120"/>
            </w:pPr>
          </w:p>
        </w:tc>
      </w:tr>
      <w:tr w:rsidR="00533843" w:rsidRPr="00475664">
        <w:tc>
          <w:tcPr>
            <w:tcW w:w="2944" w:type="dxa"/>
          </w:tcPr>
          <w:p w:rsidR="00533843" w:rsidRPr="00475664" w:rsidRDefault="00533843" w:rsidP="004364FA">
            <w:pPr>
              <w:spacing w:before="120" w:after="120"/>
            </w:pPr>
            <w:r w:rsidRPr="00475664">
              <w:t xml:space="preserve">$daemonAdvancedDefault </w:t>
            </w:r>
          </w:p>
        </w:tc>
        <w:tc>
          <w:tcPr>
            <w:tcW w:w="5572" w:type="dxa"/>
          </w:tcPr>
          <w:p w:rsidR="00533843" w:rsidRPr="00475664" w:rsidRDefault="009B29F3" w:rsidP="004364FA">
            <w:pPr>
              <w:spacing w:before="120" w:after="120"/>
            </w:pPr>
            <w:r>
              <w:t xml:space="preserve">De standaardwaarden voor de aligment instructies </w:t>
            </w:r>
            <w:r w:rsidRPr="0079528D">
              <w:rPr>
                <w:rFonts w:ascii="Courier" w:hAnsi="Courier"/>
                <w:shd w:val="clear" w:color="auto" w:fill="D9D9D9" w:themeFill="background1" w:themeFillShade="D9"/>
              </w:rPr>
              <w:t>gapOpeningScore</w:t>
            </w:r>
            <w:r>
              <w:t xml:space="preserve"> en </w:t>
            </w:r>
            <w:r w:rsidRPr="0079528D">
              <w:rPr>
                <w:rFonts w:ascii="Courier" w:hAnsi="Courier"/>
                <w:shd w:val="clear" w:color="auto" w:fill="D9D9D9" w:themeFill="background1" w:themeFillShade="D9"/>
              </w:rPr>
              <w:t>gapExtensionsScore</w:t>
            </w:r>
            <w:r>
              <w:t>. Deze twee waarden moeten als key worden meegeven in de array met als waarde een getal tussen 0 en 100.</w:t>
            </w:r>
          </w:p>
        </w:tc>
      </w:tr>
    </w:tbl>
    <w:p w:rsidR="0033467F" w:rsidRDefault="0033467F" w:rsidP="004364FA">
      <w:pPr>
        <w:spacing w:before="120" w:after="120"/>
      </w:pPr>
      <w:r>
        <w:t>Merk op er ook er voor de klassen van uit is gegaan dat er een verhouding is tussen liederen, strofen en stemmen: een lied kan meerdere strofen hebben, een strofe kan meerdere stemmen hebben. Een stem het kleinste element in de liedabstractie uit dit softwarepakket.</w:t>
      </w:r>
    </w:p>
    <w:tbl>
      <w:tblPr>
        <w:tblStyle w:val="TableGrid"/>
        <w:tblW w:w="0" w:type="auto"/>
        <w:tblLayout w:type="fixed"/>
        <w:tblLook w:val="00BF"/>
      </w:tblPr>
      <w:tblGrid>
        <w:gridCol w:w="2943"/>
        <w:gridCol w:w="5573"/>
      </w:tblGrid>
      <w:tr w:rsidR="00A100C7">
        <w:tc>
          <w:tcPr>
            <w:tcW w:w="2943" w:type="dxa"/>
          </w:tcPr>
          <w:p w:rsidR="00A100C7" w:rsidRDefault="00A100C7" w:rsidP="004364FA">
            <w:pPr>
              <w:spacing w:before="120" w:after="120"/>
            </w:pPr>
            <w:r w:rsidRPr="00A100C7">
              <w:t>getTuneById</w:t>
            </w:r>
            <w:r>
              <w:t xml:space="preserve"> ($id)</w:t>
            </w:r>
          </w:p>
          <w:p w:rsidR="00A100C7" w:rsidRDefault="00A100C7" w:rsidP="004364FA">
            <w:pPr>
              <w:spacing w:before="120" w:after="120"/>
            </w:pPr>
          </w:p>
        </w:tc>
        <w:tc>
          <w:tcPr>
            <w:tcW w:w="5573" w:type="dxa"/>
          </w:tcPr>
          <w:p w:rsidR="00A100C7" w:rsidRDefault="00A100C7" w:rsidP="004364FA">
            <w:pPr>
              <w:spacing w:before="120" w:after="120"/>
            </w:pPr>
            <w:r>
              <w:t>Een functie waarbij de benodigde velden uit de database worden gehaald voor record met id $id. $id is de parameters die wordt meegegeven in de url in http://</w:t>
            </w:r>
            <w:r w:rsidR="008A252B">
              <w:t>foo.bar</w:t>
            </w:r>
            <w:r>
              <w:t>/collections/$collectionname/tunes/$id .</w:t>
            </w:r>
          </w:p>
          <w:p w:rsidR="00A100C7" w:rsidRDefault="00A100C7" w:rsidP="004364FA">
            <w:pPr>
              <w:spacing w:before="120" w:after="120"/>
            </w:pPr>
            <w:r>
              <w:t xml:space="preserve">De velden die in de </w:t>
            </w:r>
            <w:r w:rsidRPr="008A252B">
              <w:rPr>
                <w:rFonts w:ascii="Courier" w:hAnsi="Courier"/>
              </w:rPr>
              <w:t>templates</w:t>
            </w:r>
            <w:r>
              <w:t xml:space="preserve"> worden aangeroepen, moeten worden opgehaald.</w:t>
            </w:r>
          </w:p>
        </w:tc>
      </w:tr>
      <w:tr w:rsidR="00A100C7">
        <w:tc>
          <w:tcPr>
            <w:tcW w:w="2943" w:type="dxa"/>
          </w:tcPr>
          <w:p w:rsidR="00A100C7" w:rsidRPr="00D371DB" w:rsidRDefault="00D371DB" w:rsidP="004364FA">
            <w:pPr>
              <w:spacing w:before="120" w:after="120"/>
            </w:pPr>
            <w:r w:rsidRPr="00D371DB">
              <w:t>filterCollection</w:t>
            </w:r>
            <w:r>
              <w:t>()</w:t>
            </w:r>
          </w:p>
        </w:tc>
        <w:tc>
          <w:tcPr>
            <w:tcW w:w="5573" w:type="dxa"/>
          </w:tcPr>
          <w:p w:rsidR="002F6DF5" w:rsidRDefault="002F6DF5" w:rsidP="004364FA">
            <w:pPr>
              <w:spacing w:before="120" w:after="120"/>
            </w:pPr>
            <w:r>
              <w:t xml:space="preserve">Functie waarin het zoeken en filteren wordt afgehandeld. Doel van de functie is benoemen van de velden die nodig zijn voor de resultatenlijst en het construeren van de </w:t>
            </w:r>
            <w:r w:rsidRPr="008A252B">
              <w:rPr>
                <w:rFonts w:ascii="Courier" w:hAnsi="Courier"/>
              </w:rPr>
              <w:t>WHERE</w:t>
            </w:r>
            <w:r>
              <w:t xml:space="preserve"> parameters. Dit laatste gebeurt aan de hand van de eerder genoemde </w:t>
            </w:r>
            <w:r w:rsidRPr="008A252B">
              <w:rPr>
                <w:rFonts w:ascii="Courier" w:hAnsi="Courier"/>
                <w:shd w:val="clear" w:color="auto" w:fill="D9D9D9" w:themeFill="background1" w:themeFillShade="D9"/>
              </w:rPr>
              <w:t>searchParameters</w:t>
            </w:r>
            <w:r>
              <w:t>-</w:t>
            </w:r>
            <w:r w:rsidRPr="008A252B">
              <w:rPr>
                <w:rFonts w:ascii="Courier" w:hAnsi="Courier"/>
              </w:rPr>
              <w:t>array</w:t>
            </w:r>
            <w:r>
              <w:t>. De code is uitgebreid gedocumenteerd.</w:t>
            </w:r>
          </w:p>
          <w:p w:rsidR="00D371DB" w:rsidRPr="002F6DF5" w:rsidRDefault="002F6DF5" w:rsidP="004364FA">
            <w:pPr>
              <w:spacing w:before="120" w:after="120"/>
            </w:pPr>
            <w:r w:rsidRPr="002F6DF5">
              <w:rPr>
                <w:b/>
              </w:rPr>
              <w:t>Opmerking</w:t>
            </w:r>
            <w:r>
              <w:rPr>
                <w:b/>
              </w:rPr>
              <w:t xml:space="preserve">: </w:t>
            </w:r>
            <w:r>
              <w:t xml:space="preserve">Door middel van de functie </w:t>
            </w:r>
            <w:r w:rsidRPr="008A252B">
              <w:rPr>
                <w:rFonts w:ascii="Courier" w:hAnsi="Courier"/>
                <w:shd w:val="clear" w:color="auto" w:fill="D9D9D9" w:themeFill="background1" w:themeFillShade="D9"/>
              </w:rPr>
              <w:t>createWordGroups</w:t>
            </w:r>
            <w:r>
              <w:t xml:space="preserve"> kan positie-onafhankelijk gezocht worden, zodat de query ‘woordeen</w:t>
            </w:r>
            <w:r w:rsidR="008A252B">
              <w:t>&lt;spatie&gt;</w:t>
            </w:r>
            <w:r>
              <w:t xml:space="preserve">woordtwee’ hetzelfde is als de </w:t>
            </w:r>
            <w:r w:rsidR="008A252B">
              <w:t>query ‘woordtwee&lt;spatie&gt;</w:t>
            </w:r>
            <w:r>
              <w:t>woordeen’.</w:t>
            </w:r>
          </w:p>
          <w:p w:rsidR="00A100C7" w:rsidRPr="00D371DB" w:rsidRDefault="00D371DB" w:rsidP="004364FA">
            <w:pPr>
              <w:spacing w:before="120" w:after="120"/>
            </w:pPr>
            <w:r w:rsidRPr="00D371DB">
              <w:rPr>
                <w:b/>
              </w:rPr>
              <w:t xml:space="preserve">Opmerking: </w:t>
            </w:r>
            <w:r w:rsidRPr="00D371DB">
              <w:t>Let</w:t>
            </w:r>
            <w:r>
              <w:t xml:space="preserve"> er op dat in de SQL-query het </w:t>
            </w:r>
            <w:r w:rsidRPr="008A252B">
              <w:rPr>
                <w:rFonts w:ascii="Courier" w:hAnsi="Courier"/>
              </w:rPr>
              <w:t>SQL_CALC_FOUND_ROWS</w:t>
            </w:r>
            <w:r>
              <w:t xml:space="preserve"> commando wordt meegegeven, zodat het totaal aantal resultaten zonder paginering bekend is.</w:t>
            </w:r>
          </w:p>
        </w:tc>
      </w:tr>
      <w:tr w:rsidR="00A100C7">
        <w:tc>
          <w:tcPr>
            <w:tcW w:w="2943" w:type="dxa"/>
          </w:tcPr>
          <w:p w:rsidR="00A100C7" w:rsidRPr="005E5C89" w:rsidRDefault="005E5C89" w:rsidP="004364FA">
            <w:pPr>
              <w:spacing w:before="120" w:after="120"/>
            </w:pPr>
            <w:r w:rsidRPr="005E5C89">
              <w:t>mapToFilename</w:t>
            </w:r>
            <w:r>
              <w:t>()</w:t>
            </w:r>
          </w:p>
        </w:tc>
        <w:tc>
          <w:tcPr>
            <w:tcW w:w="5573" w:type="dxa"/>
          </w:tcPr>
          <w:p w:rsidR="005E5C89" w:rsidRDefault="005E5C89" w:rsidP="004364FA">
            <w:pPr>
              <w:spacing w:before="120" w:after="120"/>
            </w:pPr>
            <w:r>
              <w:t xml:space="preserve">Een functie die de </w:t>
            </w:r>
            <w:r w:rsidR="008A252B">
              <w:t>mogelijkheid</w:t>
            </w:r>
            <w:r>
              <w:t xml:space="preserve"> biedt om de id’s uit de database te herleiden naar de bestandsnamen van de JSON-bestanden in de collectie.</w:t>
            </w:r>
          </w:p>
          <w:p w:rsidR="00A100C7" w:rsidRPr="005E5C89" w:rsidRDefault="005E5C89" w:rsidP="004364FA">
            <w:pPr>
              <w:spacing w:before="120" w:after="120"/>
            </w:pPr>
            <w:r w:rsidRPr="00D371DB">
              <w:rPr>
                <w:b/>
              </w:rPr>
              <w:t xml:space="preserve">Opmerking: </w:t>
            </w:r>
            <w:r>
              <w:t xml:space="preserve">In veel gevallen is het niet noodzakelijk om deze functie te gebruiken, omdat de bestandsnaam bijvoorbeeld al als veldnaam in de database aanwezig is, of door middel van een SQL </w:t>
            </w:r>
            <w:r w:rsidRPr="008A252B">
              <w:rPr>
                <w:rFonts w:ascii="Courier" w:hAnsi="Courier"/>
              </w:rPr>
              <w:t>concat()</w:t>
            </w:r>
            <w:r>
              <w:t xml:space="preserve">  on the fly kan worden samengesteld. Deze methoden zijn bijna altijd sneller dan dit handmatig in PHP te coderen.</w:t>
            </w:r>
          </w:p>
        </w:tc>
      </w:tr>
    </w:tbl>
    <w:p w:rsidR="008A370C" w:rsidRPr="00CE6394" w:rsidRDefault="008A370C" w:rsidP="004364FA">
      <w:pPr>
        <w:spacing w:before="120" w:after="120"/>
      </w:pPr>
    </w:p>
    <w:p w:rsidR="008A370C" w:rsidRDefault="00FE44C2" w:rsidP="004364FA">
      <w:pPr>
        <w:pStyle w:val="Heading2"/>
        <w:numPr>
          <w:ilvl w:val="1"/>
          <w:numId w:val="2"/>
        </w:numPr>
        <w:spacing w:before="120" w:after="120"/>
      </w:pPr>
      <w:bookmarkStart w:id="5" w:name="_Toc211925707"/>
      <w:r>
        <w:t>Configureren</w:t>
      </w:r>
      <w:bookmarkEnd w:id="5"/>
    </w:p>
    <w:p w:rsidR="00932FB5" w:rsidRDefault="00932FB5" w:rsidP="004364FA">
      <w:pPr>
        <w:pStyle w:val="Heading2"/>
        <w:numPr>
          <w:ilvl w:val="2"/>
          <w:numId w:val="2"/>
        </w:numPr>
        <w:spacing w:before="120" w:after="120"/>
      </w:pPr>
      <w:bookmarkStart w:id="6" w:name="_Toc211925708"/>
      <w:r>
        <w:t>Configureren</w:t>
      </w:r>
      <w:bookmarkEnd w:id="6"/>
    </w:p>
    <w:p w:rsidR="008B3EE5" w:rsidRDefault="00164361" w:rsidP="004364FA">
      <w:pPr>
        <w:spacing w:before="120" w:after="120"/>
      </w:pPr>
      <w:r>
        <w:t>Het PHP raamwerk is geschreven met in het achterhoofd zo minimaal mogelijke configuratie.</w:t>
      </w:r>
      <w:r w:rsidR="00E053BB">
        <w:t xml:space="preserve"> </w:t>
      </w:r>
      <w:r w:rsidR="008B3EE5">
        <w:t xml:space="preserve">De configuratie voor het gehele raamwerk vindt plaats in </w:t>
      </w:r>
      <w:r w:rsidR="008B3EE5" w:rsidRPr="00EE73BA">
        <w:rPr>
          <w:rFonts w:ascii="Courier" w:hAnsi="Courier"/>
          <w:shd w:val="clear" w:color="auto" w:fill="D9D9D9" w:themeFill="background1" w:themeFillShade="D9"/>
        </w:rPr>
        <w:t>index.php</w:t>
      </w:r>
      <w:r w:rsidR="008B3EE5">
        <w:t>.</w:t>
      </w:r>
    </w:p>
    <w:p w:rsidR="008B3EE5" w:rsidRDefault="008B3EE5" w:rsidP="004364FA">
      <w:pPr>
        <w:spacing w:before="120" w:after="120"/>
      </w:pPr>
      <w:r>
        <w:t xml:space="preserve">In dit bestand moet een enkele constante worden gedefinieerd voor de </w:t>
      </w:r>
      <w:r w:rsidRPr="00EE73BA">
        <w:rPr>
          <w:rFonts w:ascii="Courier" w:hAnsi="Courier"/>
        </w:rPr>
        <w:t>WWW-root</w:t>
      </w:r>
      <w:r>
        <w:t xml:space="preserve"> van de huidige opstelling. Deze constante  wordt gedefinieerd als </w:t>
      </w:r>
      <w:r w:rsidR="00E053BB" w:rsidRPr="00EE73BA">
        <w:rPr>
          <w:rFonts w:ascii="Courier" w:hAnsi="Courier"/>
          <w:shd w:val="clear" w:color="auto" w:fill="D9D9D9" w:themeFill="background1" w:themeFillShade="D9"/>
        </w:rPr>
        <w:t>BASE_URL</w:t>
      </w:r>
      <w:r>
        <w:t xml:space="preserve">. Een voorbeeld is </w:t>
      </w:r>
      <w:hyperlink r:id="rId10" w:history="1">
        <w:r w:rsidR="00E053BB" w:rsidRPr="00D80211">
          <w:rPr>
            <w:rStyle w:val="Hyperlink"/>
          </w:rPr>
          <w:t>http://www.liederenbank.nl/temp/</w:t>
        </w:r>
      </w:hyperlink>
      <w:r>
        <w:t>.</w:t>
      </w:r>
    </w:p>
    <w:p w:rsidR="00F40FE5" w:rsidRDefault="00B67B33" w:rsidP="004364FA">
      <w:pPr>
        <w:spacing w:before="120" w:after="120"/>
      </w:pPr>
      <w:r>
        <w:t xml:space="preserve">Ook is het verplicht om de collecties toe te voegen aan het raamwerk. Dit bestaat uit twee delen. Ten eerste moet de </w:t>
      </w:r>
      <w:r w:rsidRPr="00EE73BA">
        <w:rPr>
          <w:rFonts w:ascii="Courier" w:hAnsi="Courier"/>
          <w:shd w:val="clear" w:color="auto" w:fill="D9D9D9" w:themeFill="background1" w:themeFillShade="D9"/>
        </w:rPr>
        <w:t>dataprovider</w:t>
      </w:r>
      <w:r>
        <w:t xml:space="preserve"> per </w:t>
      </w:r>
      <w:r w:rsidRPr="00B67B33">
        <w:rPr>
          <w:rFonts w:ascii="Courier" w:hAnsi="Courier"/>
        </w:rPr>
        <w:t>include</w:t>
      </w:r>
      <w:r>
        <w:t xml:space="preserve">, </w:t>
      </w:r>
      <w:r w:rsidRPr="00B67B33">
        <w:rPr>
          <w:rFonts w:ascii="Courier" w:hAnsi="Courier"/>
        </w:rPr>
        <w:t>require</w:t>
      </w:r>
      <w:r>
        <w:t xml:space="preserve"> of </w:t>
      </w:r>
      <w:r w:rsidRPr="00B67B33">
        <w:rPr>
          <w:rFonts w:ascii="Courier" w:hAnsi="Courier"/>
        </w:rPr>
        <w:t>require_once</w:t>
      </w:r>
      <w:r>
        <w:t xml:space="preserve"> toevoegd worden. De aangewezen plek om dit te doen</w:t>
      </w:r>
      <w:r w:rsidR="00F40FE5">
        <w:t xml:space="preserve"> is aan het begin van </w:t>
      </w:r>
      <w:r w:rsidR="00F40FE5" w:rsidRPr="00EE73BA">
        <w:rPr>
          <w:rFonts w:ascii="Courier" w:hAnsi="Courier"/>
          <w:shd w:val="clear" w:color="auto" w:fill="D9D9D9" w:themeFill="background1" w:themeFillShade="D9"/>
        </w:rPr>
        <w:t>index.php</w:t>
      </w:r>
      <w:r w:rsidR="00F40FE5">
        <w:t xml:space="preserve">. Ten tweede moet de klasse worden geregistreerd. Dit moet gebeuren binnen het aanwezig </w:t>
      </w:r>
      <w:r w:rsidR="00F40FE5" w:rsidRPr="00C17F45">
        <w:rPr>
          <w:rFonts w:ascii="Courier" w:hAnsi="Courier"/>
        </w:rPr>
        <w:t>try…catch</w:t>
      </w:r>
      <w:r w:rsidR="00F40FE5">
        <w:t xml:space="preserve"> blok en gebeurt met de volgende opdracht:</w:t>
      </w:r>
    </w:p>
    <w:p w:rsidR="00463EBF" w:rsidRPr="00557DE8" w:rsidRDefault="00F40FE5" w:rsidP="004364FA">
      <w:pPr>
        <w:spacing w:before="120" w:after="120"/>
        <w:rPr>
          <w:rFonts w:ascii="Courier" w:hAnsi="Courier"/>
        </w:rPr>
      </w:pPr>
      <w:r w:rsidRPr="00557DE8">
        <w:rPr>
          <w:rFonts w:ascii="Courier" w:hAnsi="Courier"/>
        </w:rPr>
        <w:tab/>
      </w:r>
      <w:r w:rsidR="00C17F45" w:rsidRPr="00557DE8">
        <w:rPr>
          <w:rFonts w:ascii="Courier" w:hAnsi="Courier"/>
        </w:rPr>
        <w:t>$mRestTron-&gt;registerCollection([naam],[klasse]);</w:t>
      </w:r>
    </w:p>
    <w:p w:rsidR="00A65B2D" w:rsidRDefault="00C17F45" w:rsidP="004364FA">
      <w:pPr>
        <w:spacing w:before="120" w:after="120"/>
      </w:pPr>
      <w:r>
        <w:t xml:space="preserve">Hierbij is </w:t>
      </w:r>
      <w:r w:rsidRPr="00C17F45">
        <w:rPr>
          <w:rFonts w:ascii="Courier" w:hAnsi="Courier"/>
        </w:rPr>
        <w:t>[naam]</w:t>
      </w:r>
      <w:r>
        <w:t xml:space="preserve"> de naam zoals deze collectie wordt aangeroepen in het webadres. Bij de naam ‘speelmuziek’ en </w:t>
      </w:r>
      <w:r w:rsidRPr="00EE73BA">
        <w:rPr>
          <w:rFonts w:ascii="Courier" w:hAnsi="Courier"/>
        </w:rPr>
        <w:t>BASE_URL</w:t>
      </w:r>
      <w:r>
        <w:t xml:space="preserve"> ‘http://www.example.com’ wordt de URL dus: </w:t>
      </w:r>
      <w:hyperlink r:id="rId11" w:history="1">
        <w:r w:rsidRPr="00D80211">
          <w:rPr>
            <w:rStyle w:val="Hyperlink"/>
          </w:rPr>
          <w:t>http://www.example.com/collections/speelmuziek/</w:t>
        </w:r>
      </w:hyperlink>
      <w:r>
        <w:t xml:space="preserve"> . De </w:t>
      </w:r>
      <w:r w:rsidRPr="00C17F45">
        <w:rPr>
          <w:rFonts w:ascii="Courier" w:hAnsi="Courier"/>
        </w:rPr>
        <w:t>[klasse]</w:t>
      </w:r>
      <w:r>
        <w:t xml:space="preserve"> parameters is de naam van de klasse die bij deze collectie hoort.</w:t>
      </w:r>
    </w:p>
    <w:p w:rsidR="008E2285" w:rsidRDefault="00CC6552" w:rsidP="004364FA">
      <w:pPr>
        <w:spacing w:before="120" w:after="120"/>
      </w:pPr>
      <w:r w:rsidRPr="00CC6552">
        <w:rPr>
          <w:b/>
        </w:rPr>
        <w:t>Optioneel</w:t>
      </w:r>
      <w:r w:rsidR="006F7B1D">
        <w:rPr>
          <w:b/>
        </w:rPr>
        <w:t xml:space="preserve">: </w:t>
      </w:r>
      <w:r w:rsidR="00A65B2D">
        <w:t xml:space="preserve">Het raamwerk voorziet in een modulaire opbouw van zogenaamde ‘speciale acties’.  Dit zijn acties waarbij de gebruiker op een of andere manier zelf een melodie aanlevert, door bijvoorbeeld een bestand te uploaden, een deuntje te neuriën of zelf iets in te spelen. </w:t>
      </w:r>
      <w:r w:rsidR="008E2285">
        <w:t>Voor meer informatie over de vervaardiging van deze speciale klassen, zie de technische handleiding. Speciale acties kunnen worden geregistreerd door middel van de opdracht:</w:t>
      </w:r>
    </w:p>
    <w:p w:rsidR="00E053BB" w:rsidRPr="008E2285" w:rsidRDefault="008E2285" w:rsidP="004364FA">
      <w:pPr>
        <w:spacing w:before="120" w:after="120"/>
        <w:rPr>
          <w:rFonts w:ascii="Courier" w:hAnsi="Courier"/>
        </w:rPr>
      </w:pPr>
      <w:r w:rsidRPr="008E2285">
        <w:rPr>
          <w:rFonts w:ascii="Courier" w:hAnsi="Courier"/>
        </w:rPr>
        <w:tab/>
        <w:t>$mRes</w:t>
      </w:r>
      <w:r>
        <w:rPr>
          <w:rFonts w:ascii="Courier" w:hAnsi="Courier"/>
        </w:rPr>
        <w:t>tTron-&gt;registerSpecialAction([actie],[klasse]</w:t>
      </w:r>
      <w:r w:rsidRPr="008E2285">
        <w:rPr>
          <w:rFonts w:ascii="Courier" w:hAnsi="Courier"/>
        </w:rPr>
        <w:t>);</w:t>
      </w:r>
    </w:p>
    <w:p w:rsidR="00164361" w:rsidRDefault="00B20D45" w:rsidP="004364FA">
      <w:pPr>
        <w:spacing w:before="120" w:after="120"/>
      </w:pPr>
      <w:r>
        <w:t xml:space="preserve">Waarbij </w:t>
      </w:r>
      <w:r w:rsidRPr="00B20D45">
        <w:rPr>
          <w:rFonts w:ascii="Courier" w:hAnsi="Courier"/>
        </w:rPr>
        <w:t xml:space="preserve">[actie] </w:t>
      </w:r>
      <w:r>
        <w:t xml:space="preserve">de afkorting is van de actie </w:t>
      </w:r>
      <w:r w:rsidR="00AF2D15">
        <w:t>die wordt meegegeven in</w:t>
      </w:r>
      <w:r>
        <w:t xml:space="preserve"> het </w:t>
      </w:r>
      <w:r w:rsidRPr="00B20D45">
        <w:rPr>
          <w:rFonts w:ascii="Courier" w:hAnsi="Courier"/>
        </w:rPr>
        <w:t xml:space="preserve">POST </w:t>
      </w:r>
      <w:r>
        <w:t xml:space="preserve">verzoek (zie de technische handleiding) en </w:t>
      </w:r>
      <w:r w:rsidRPr="00B20D45">
        <w:rPr>
          <w:rFonts w:ascii="Courier" w:hAnsi="Courier"/>
        </w:rPr>
        <w:t xml:space="preserve">[klasse] </w:t>
      </w:r>
      <w:r>
        <w:t>de naam van de klasse.</w:t>
      </w:r>
    </w:p>
    <w:p w:rsidR="00932FB5" w:rsidRDefault="00932FB5" w:rsidP="004364FA">
      <w:pPr>
        <w:pStyle w:val="Heading2"/>
        <w:numPr>
          <w:ilvl w:val="2"/>
          <w:numId w:val="2"/>
        </w:numPr>
        <w:spacing w:before="120" w:after="120"/>
      </w:pPr>
      <w:bookmarkStart w:id="7" w:name="_Toc211925709"/>
      <w:r>
        <w:t>Apache</w:t>
      </w:r>
      <w:bookmarkEnd w:id="7"/>
    </w:p>
    <w:p w:rsidR="00232396" w:rsidRDefault="001D3592" w:rsidP="004364FA">
      <w:pPr>
        <w:spacing w:before="120" w:after="120"/>
      </w:pPr>
      <w:r>
        <w:t xml:space="preserve">De enige vereiste die aan de </w:t>
      </w:r>
      <w:r w:rsidRPr="007C0FA1">
        <w:rPr>
          <w:rFonts w:ascii="Courier" w:hAnsi="Courier"/>
        </w:rPr>
        <w:t>Apache</w:t>
      </w:r>
      <w:r>
        <w:t xml:space="preserve"> omgeving wordt gesteld, is dat </w:t>
      </w:r>
      <w:r w:rsidRPr="007C0FA1">
        <w:rPr>
          <w:rFonts w:ascii="Courier" w:hAnsi="Courier"/>
        </w:rPr>
        <w:t>REWRITE_MOD</w:t>
      </w:r>
      <w:r>
        <w:t xml:space="preserve"> is ingeschakeld. </w:t>
      </w:r>
      <w:r w:rsidR="005210F8">
        <w:t xml:space="preserve">Standaard is deze optie ook ingeschakeld. Voor instructies hoe deze optie in te schakelen, consulteer de </w:t>
      </w:r>
      <w:r w:rsidR="005210F8" w:rsidRPr="007C0FA1">
        <w:rPr>
          <w:rFonts w:ascii="Courier" w:hAnsi="Courier"/>
        </w:rPr>
        <w:t>Apache</w:t>
      </w:r>
      <w:r w:rsidR="005210F8">
        <w:t xml:space="preserve"> handleiding voor de gebruikte versie.</w:t>
      </w:r>
    </w:p>
    <w:p w:rsidR="00113337" w:rsidRDefault="00113337" w:rsidP="004364FA">
      <w:pPr>
        <w:pStyle w:val="Heading2"/>
        <w:numPr>
          <w:ilvl w:val="2"/>
          <w:numId w:val="2"/>
        </w:numPr>
        <w:spacing w:before="120" w:after="120"/>
      </w:pPr>
      <w:bookmarkStart w:id="8" w:name="_Toc211925710"/>
      <w:r>
        <w:t>Het .htaccess-bestand</w:t>
      </w:r>
      <w:bookmarkEnd w:id="8"/>
    </w:p>
    <w:p w:rsidR="00113337" w:rsidRDefault="00113337" w:rsidP="004364FA">
      <w:pPr>
        <w:spacing w:before="120" w:after="120"/>
      </w:pPr>
      <w:r>
        <w:t xml:space="preserve">Het </w:t>
      </w:r>
      <w:r w:rsidRPr="00F032B9">
        <w:rPr>
          <w:rFonts w:ascii="Courier" w:hAnsi="Courier"/>
        </w:rPr>
        <w:t>.htaccess</w:t>
      </w:r>
      <w:r>
        <w:t xml:space="preserve"> bestand geeft de </w:t>
      </w:r>
      <w:r w:rsidRPr="00F032B9">
        <w:rPr>
          <w:rFonts w:ascii="Courier" w:hAnsi="Courier"/>
        </w:rPr>
        <w:t>Apache</w:t>
      </w:r>
      <w:r>
        <w:t xml:space="preserve"> webserver regels over het afhandelen van binnenkomende verzoeken. Dit bestand is nodig omdat het miLody raamwerk gebruik maakt van virtuele paden die niet corresponderen met echte bestanden op de harde schijf.</w:t>
      </w:r>
      <w:r w:rsidR="00F032B9">
        <w:t xml:space="preserve"> </w:t>
      </w:r>
      <w:r>
        <w:t>Een van de nadelen van deze oplossing is dat sommige paden die wel verwijzen naar echte bestanden op de schijf, niet meer gevonden kunnen worden. Dit kan ook worden opgelost door andere regels. Voor het miLody raa</w:t>
      </w:r>
      <w:r w:rsidR="004364FA">
        <w:t xml:space="preserve">mwerk zijn deze regels nodig om geluid mogelijk te maken bij de </w:t>
      </w:r>
      <w:r>
        <w:t>bijgeleverde module voor de muzikale gebruikersinvoer voor het spelen van de virtuele piano.</w:t>
      </w:r>
    </w:p>
    <w:p w:rsidR="0065243C" w:rsidRDefault="0065243C" w:rsidP="004364FA">
      <w:pPr>
        <w:spacing w:before="120" w:after="120"/>
      </w:pPr>
      <w:r>
        <w:t xml:space="preserve">Het </w:t>
      </w:r>
      <w:r w:rsidRPr="004364FA">
        <w:rPr>
          <w:rFonts w:ascii="Courier" w:hAnsi="Courier"/>
        </w:rPr>
        <w:t>.htaccess</w:t>
      </w:r>
      <w:r w:rsidR="004364FA">
        <w:t>-</w:t>
      </w:r>
      <w:r>
        <w:t xml:space="preserve">bestand is een verborgen bestand dat is te vinden in de root van de code. </w:t>
      </w:r>
      <w:r w:rsidR="0088782B">
        <w:t>Zorg er dus voor de verborgen bestanden zichtbaar zijn.</w:t>
      </w:r>
      <w:r w:rsidR="00395C64">
        <w:t xml:space="preserve"> Het bestand ziet er als volgt uit:</w:t>
      </w:r>
    </w:p>
    <w:p w:rsidR="00113337" w:rsidRDefault="00113337" w:rsidP="004364FA"/>
    <w:p w:rsidR="00113337" w:rsidRDefault="00113337" w:rsidP="004364FA">
      <w:pPr>
        <w:ind w:left="284"/>
      </w:pPr>
      <w:r>
        <w:t># Soundmanager: Absolute path for soundconfig</w:t>
      </w:r>
    </w:p>
    <w:p w:rsidR="00113337" w:rsidRDefault="00113337" w:rsidP="004364FA">
      <w:pPr>
        <w:ind w:left="284"/>
      </w:pPr>
      <w:r>
        <w:t>RewriteCond %{REQUEST_FILENAME} !-f</w:t>
      </w:r>
    </w:p>
    <w:p w:rsidR="00113337" w:rsidRDefault="00113337" w:rsidP="004364FA">
      <w:pPr>
        <w:ind w:left="284"/>
      </w:pPr>
      <w:r>
        <w:t xml:space="preserve">RewriteRule ^(.*)/sound-config.xml </w:t>
      </w:r>
      <w:r w:rsidRPr="00395C64">
        <w:rPr>
          <w:b/>
          <w:i/>
        </w:rPr>
        <w:t>/temp/audio/sound-config.xml</w:t>
      </w:r>
      <w:r>
        <w:t xml:space="preserve">  [R,L]</w:t>
      </w:r>
    </w:p>
    <w:p w:rsidR="00113337" w:rsidRDefault="00113337" w:rsidP="004364FA">
      <w:pPr>
        <w:ind w:left="284"/>
      </w:pPr>
    </w:p>
    <w:p w:rsidR="00113337" w:rsidRDefault="00113337" w:rsidP="004364FA">
      <w:pPr>
        <w:ind w:left="284"/>
      </w:pPr>
      <w:r>
        <w:t>#Soundmanager: Absolute path for MP3 files</w:t>
      </w:r>
    </w:p>
    <w:p w:rsidR="00113337" w:rsidRDefault="00113337" w:rsidP="004364FA">
      <w:pPr>
        <w:ind w:left="284"/>
      </w:pPr>
      <w:r>
        <w:t>RewriteCond %{REQUEST_FILENAME} !-f</w:t>
      </w:r>
    </w:p>
    <w:p w:rsidR="00113337" w:rsidRDefault="00113337" w:rsidP="004364FA">
      <w:pPr>
        <w:ind w:left="284"/>
      </w:pPr>
      <w:r>
        <w:t>RewriteCond %{REQUEST_URI} !^</w:t>
      </w:r>
      <w:r w:rsidRPr="00395C64">
        <w:rPr>
          <w:b/>
          <w:i/>
        </w:rPr>
        <w:t>/temp/</w:t>
      </w:r>
      <w:r>
        <w:t>audio/</w:t>
      </w:r>
    </w:p>
    <w:p w:rsidR="0065243C" w:rsidRDefault="00113337" w:rsidP="004364FA">
      <w:pPr>
        <w:ind w:left="284"/>
      </w:pPr>
      <w:r>
        <w:t xml:space="preserve">RewriteRule ^.*/(.*).mp3$ </w:t>
      </w:r>
      <w:r w:rsidRPr="00395C64">
        <w:rPr>
          <w:b/>
          <w:i/>
        </w:rPr>
        <w:t>/temp/</w:t>
      </w:r>
      <w:r>
        <w:t>audio/$1.mp3 [R,L]</w:t>
      </w:r>
    </w:p>
    <w:p w:rsidR="0065243C" w:rsidRDefault="0065243C" w:rsidP="004364FA">
      <w:pPr>
        <w:ind w:left="284"/>
      </w:pPr>
    </w:p>
    <w:p w:rsidR="0065243C" w:rsidRDefault="0065243C" w:rsidP="004364FA">
      <w:pPr>
        <w:ind w:left="284"/>
      </w:pPr>
      <w:r>
        <w:t># Get REST paths</w:t>
      </w:r>
    </w:p>
    <w:p w:rsidR="0065243C" w:rsidRDefault="0065243C" w:rsidP="004364FA">
      <w:pPr>
        <w:ind w:left="284"/>
      </w:pPr>
      <w:r>
        <w:t>RewriteCond %{REQUEST_FILENAME} !-f</w:t>
      </w:r>
    </w:p>
    <w:p w:rsidR="0065243C" w:rsidRDefault="0065243C" w:rsidP="004364FA">
      <w:pPr>
        <w:ind w:left="284"/>
      </w:pPr>
      <w:r>
        <w:t>RewriteCond %{REQUEST_URI} !^/errordocuments/</w:t>
      </w:r>
    </w:p>
    <w:p w:rsidR="0088782B" w:rsidRDefault="0065243C" w:rsidP="004364FA">
      <w:pPr>
        <w:ind w:left="284"/>
      </w:pPr>
      <w:r>
        <w:t>RewriteRule ^(.*)$ index.php?apacheparam=$1&amp;%{QUERY_STRING} [L,QSA]</w:t>
      </w:r>
    </w:p>
    <w:p w:rsidR="00395C64" w:rsidRDefault="00395C64" w:rsidP="004364FA">
      <w:pPr>
        <w:spacing w:before="120" w:after="120"/>
      </w:pPr>
    </w:p>
    <w:p w:rsidR="005333FB" w:rsidRDefault="00395C64" w:rsidP="004364FA">
      <w:pPr>
        <w:spacing w:before="120" w:after="120"/>
      </w:pPr>
      <w:r>
        <w:t xml:space="preserve">De vetgedrukte, cursieve paden moeten overeenkomen met de locatie van de geluidsbestanden op de server.  Wanneer het raamwerk op een eigen domein is geïnstalleerd, bijvoorbeeld </w:t>
      </w:r>
      <w:hyperlink r:id="rId12" w:history="1">
        <w:r w:rsidRPr="00961BFF">
          <w:rPr>
            <w:rStyle w:val="Hyperlink"/>
          </w:rPr>
          <w:t>www.milody.nl</w:t>
        </w:r>
      </w:hyperlink>
      <w:r>
        <w:t xml:space="preserve">, dan is het pad </w:t>
      </w:r>
      <w:r w:rsidRPr="00395C64">
        <w:rPr>
          <w:b/>
        </w:rPr>
        <w:t>/audio/</w:t>
      </w:r>
      <w:r>
        <w:rPr>
          <w:b/>
        </w:rPr>
        <w:t xml:space="preserve">. </w:t>
      </w:r>
      <w:r w:rsidRPr="00395C64">
        <w:t>Wanne</w:t>
      </w:r>
      <w:r>
        <w:t xml:space="preserve">er het raamwerk niet op een eigen domein wordt geïnstalleerd maar in een directory </w:t>
      </w:r>
      <w:r>
        <w:rPr>
          <w:b/>
        </w:rPr>
        <w:t>temp</w:t>
      </w:r>
      <w:r>
        <w:t xml:space="preserve">, dan is het correcte pad </w:t>
      </w:r>
      <w:r>
        <w:rPr>
          <w:b/>
        </w:rPr>
        <w:t>/temp/audio/</w:t>
      </w:r>
      <w:r>
        <w:t>, zoals hierboven staat.</w:t>
      </w:r>
    </w:p>
    <w:p w:rsidR="00113337" w:rsidRPr="00113337" w:rsidRDefault="00113337" w:rsidP="004364FA">
      <w:pPr>
        <w:spacing w:before="120" w:after="120"/>
      </w:pPr>
    </w:p>
    <w:p w:rsidR="00232396" w:rsidRDefault="00232396" w:rsidP="004364FA">
      <w:pPr>
        <w:pStyle w:val="Heading2"/>
        <w:numPr>
          <w:ilvl w:val="2"/>
          <w:numId w:val="2"/>
        </w:numPr>
        <w:spacing w:before="120" w:after="120"/>
      </w:pPr>
      <w:bookmarkStart w:id="9" w:name="_Toc211925711"/>
      <w:r>
        <w:t>Logmechanisme</w:t>
      </w:r>
      <w:bookmarkEnd w:id="9"/>
    </w:p>
    <w:p w:rsidR="008E7854" w:rsidRDefault="00232396" w:rsidP="004364FA">
      <w:pPr>
        <w:spacing w:before="120" w:after="120"/>
      </w:pPr>
      <w:r>
        <w:t xml:space="preserve">Voor elke gegenereerde fout wordt een melding in het logboek weggeschreven. Het logboek wordt gedefinieerd in </w:t>
      </w:r>
      <w:r w:rsidRPr="00DD0811">
        <w:rPr>
          <w:rFonts w:ascii="Courier" w:hAnsi="Courier"/>
          <w:shd w:val="clear" w:color="auto" w:fill="D9D9D9" w:themeFill="background1" w:themeFillShade="D9"/>
        </w:rPr>
        <w:t>/frestune/clsLogger.php</w:t>
      </w:r>
      <w:r>
        <w:t xml:space="preserve">. Het pad naar het logboek kan worden veranderd , standaard is dit het bestand </w:t>
      </w:r>
      <w:r w:rsidRPr="00DD0811">
        <w:rPr>
          <w:rFonts w:ascii="Courier" w:hAnsi="Courier"/>
          <w:shd w:val="clear" w:color="auto" w:fill="D9D9D9" w:themeFill="background1" w:themeFillShade="D9"/>
        </w:rPr>
        <w:t>errors.log</w:t>
      </w:r>
      <w:r>
        <w:t xml:space="preserve">. Ook biedt het logboek de mogelijkheid om in het geval van kritieke fouten een e-mail naar de beheerder te sturen. In dat geval moet ook het emailadres in de constante </w:t>
      </w:r>
      <w:r w:rsidRPr="00232396">
        <w:rPr>
          <w:rFonts w:ascii="Courier" w:hAnsi="Courier"/>
        </w:rPr>
        <w:t>mailFrom</w:t>
      </w:r>
      <w:r>
        <w:t xml:space="preserve"> worden gewijzigd.</w:t>
      </w:r>
    </w:p>
    <w:p w:rsidR="008E7854" w:rsidRDefault="008E7854" w:rsidP="004364FA">
      <w:pPr>
        <w:pStyle w:val="Heading2"/>
        <w:numPr>
          <w:ilvl w:val="2"/>
          <w:numId w:val="2"/>
        </w:numPr>
        <w:spacing w:before="120" w:after="120"/>
      </w:pPr>
      <w:bookmarkStart w:id="10" w:name="_Toc211925712"/>
      <w:r>
        <w:t>SMARTY</w:t>
      </w:r>
      <w:bookmarkEnd w:id="10"/>
    </w:p>
    <w:p w:rsidR="00615D2A" w:rsidRDefault="008E7854" w:rsidP="004364FA">
      <w:pPr>
        <w:spacing w:before="120" w:after="120"/>
      </w:pPr>
      <w:r>
        <w:t xml:space="preserve">De uitvoer naar HTML vindt plaats via SMARTY-templates. Omdat SMARTY vaak al beschikbaar is binnen een serveromgeving, is er voor gekozen om deze niet mee te leveren in het installatiepakket. SMARTY is echter simpel te configureren en kan gevonden worden op </w:t>
      </w:r>
      <w:hyperlink r:id="rId13" w:history="1">
        <w:r w:rsidRPr="005644F6">
          <w:rPr>
            <w:rStyle w:val="Hyperlink"/>
          </w:rPr>
          <w:t>http://www.smarty.net/</w:t>
        </w:r>
      </w:hyperlink>
      <w:r>
        <w:t xml:space="preserve"> . </w:t>
      </w:r>
    </w:p>
    <w:p w:rsidR="00164361" w:rsidRDefault="008E7854" w:rsidP="004364FA">
      <w:pPr>
        <w:spacing w:before="120" w:after="120"/>
      </w:pPr>
      <w:r>
        <w:t xml:space="preserve">Let wel op het aanpassen van het pad naar SMARTY in </w:t>
      </w:r>
      <w:r w:rsidRPr="00AC4AC4">
        <w:rPr>
          <w:rFonts w:ascii="Courier" w:hAnsi="Courier"/>
          <w:shd w:val="clear" w:color="auto" w:fill="D9D9D9" w:themeFill="background1" w:themeFillShade="D9"/>
        </w:rPr>
        <w:t>index.php</w:t>
      </w:r>
      <w:r>
        <w:t>.</w:t>
      </w:r>
    </w:p>
    <w:p w:rsidR="00932FB5" w:rsidRDefault="00932FB5" w:rsidP="004364FA">
      <w:pPr>
        <w:pStyle w:val="Heading2"/>
        <w:numPr>
          <w:ilvl w:val="2"/>
          <w:numId w:val="2"/>
        </w:numPr>
        <w:spacing w:before="120" w:after="120"/>
      </w:pPr>
      <w:bookmarkStart w:id="11" w:name="_Toc211925713"/>
      <w:r>
        <w:t>Configureren</w:t>
      </w:r>
      <w:bookmarkEnd w:id="11"/>
    </w:p>
    <w:p w:rsidR="007B113E" w:rsidRDefault="00932FB5" w:rsidP="004364FA">
      <w:pPr>
        <w:spacing w:before="120" w:after="120"/>
      </w:pPr>
      <w:r>
        <w:t xml:space="preserve">Het grootste deel van de configuratie is al behandeld bij het aanmaken van een </w:t>
      </w:r>
      <w:r w:rsidRPr="0007698C">
        <w:rPr>
          <w:rFonts w:ascii="Courier" w:hAnsi="Courier"/>
          <w:shd w:val="clear" w:color="auto" w:fill="D9D9D9" w:themeFill="background1" w:themeFillShade="D9"/>
        </w:rPr>
        <w:t>dataprovider</w:t>
      </w:r>
      <w:r>
        <w:t xml:space="preserve"> omdat in deze klasse de instellingen staan. Let er op dat de </w:t>
      </w:r>
      <w:r w:rsidR="007B113E">
        <w:t>paden de correctie permissies hebben:</w:t>
      </w:r>
    </w:p>
    <w:p w:rsidR="007B113E" w:rsidRDefault="007B113E" w:rsidP="004364FA">
      <w:pPr>
        <w:pStyle w:val="ListParagraph"/>
        <w:numPr>
          <w:ilvl w:val="0"/>
          <w:numId w:val="8"/>
        </w:numPr>
        <w:spacing w:before="120" w:after="120"/>
      </w:pPr>
      <w:r>
        <w:t>/Warehouse/nlb</w:t>
      </w:r>
      <w:r>
        <w:tab/>
      </w:r>
      <w:r>
        <w:tab/>
        <w:t>Geen rechten nodig voor PHP, wel voor bin</w:t>
      </w:r>
    </w:p>
    <w:p w:rsidR="007B113E" w:rsidRDefault="007B113E" w:rsidP="004364FA">
      <w:pPr>
        <w:pStyle w:val="ListParagraph"/>
        <w:numPr>
          <w:ilvl w:val="0"/>
          <w:numId w:val="8"/>
        </w:numPr>
        <w:spacing w:before="120" w:after="120"/>
      </w:pPr>
      <w:r>
        <w:t>/Warehouse/temp</w:t>
      </w:r>
      <w:r>
        <w:tab/>
      </w:r>
      <w:r w:rsidR="002C3815">
        <w:t>Lees- en s</w:t>
      </w:r>
      <w:r>
        <w:t>chrijfrechten</w:t>
      </w:r>
    </w:p>
    <w:p w:rsidR="007B113E" w:rsidRDefault="007B113E" w:rsidP="004364FA">
      <w:pPr>
        <w:pStyle w:val="ListParagraph"/>
        <w:numPr>
          <w:ilvl w:val="0"/>
          <w:numId w:val="8"/>
        </w:numPr>
        <w:spacing w:before="120" w:after="120"/>
      </w:pPr>
      <w:r>
        <w:t>/Bin</w:t>
      </w:r>
      <w:r>
        <w:tab/>
      </w:r>
      <w:r>
        <w:tab/>
      </w:r>
      <w:r>
        <w:tab/>
        <w:t>Uitvoerrechten</w:t>
      </w:r>
    </w:p>
    <w:p w:rsidR="007B113E" w:rsidRDefault="007B113E" w:rsidP="004364FA">
      <w:pPr>
        <w:pStyle w:val="ListParagraph"/>
        <w:numPr>
          <w:ilvl w:val="0"/>
          <w:numId w:val="8"/>
        </w:numPr>
        <w:spacing w:before="120" w:after="120"/>
      </w:pPr>
      <w:r>
        <w:t>/Audio</w:t>
      </w:r>
      <w:r>
        <w:tab/>
      </w:r>
      <w:r>
        <w:tab/>
      </w:r>
      <w:r>
        <w:tab/>
        <w:t>Leesrechten</w:t>
      </w:r>
    </w:p>
    <w:p w:rsidR="002C3815" w:rsidRDefault="007B113E" w:rsidP="004364FA">
      <w:pPr>
        <w:pStyle w:val="ListParagraph"/>
        <w:numPr>
          <w:ilvl w:val="0"/>
          <w:numId w:val="8"/>
        </w:numPr>
        <w:spacing w:before="120" w:after="120"/>
      </w:pPr>
      <w:r>
        <w:t>/templates_c/</w:t>
      </w:r>
      <w:r>
        <w:tab/>
      </w:r>
      <w:r>
        <w:tab/>
      </w:r>
      <w:r w:rsidR="002C3815">
        <w:t>Lees- en s</w:t>
      </w:r>
      <w:r>
        <w:t>chrijfrechten</w:t>
      </w:r>
    </w:p>
    <w:p w:rsidR="00932FB5" w:rsidRDefault="002C3815" w:rsidP="004364FA">
      <w:pPr>
        <w:pStyle w:val="ListParagraph"/>
        <w:numPr>
          <w:ilvl w:val="0"/>
          <w:numId w:val="8"/>
        </w:numPr>
        <w:spacing w:before="120" w:after="120"/>
      </w:pPr>
      <w:r>
        <w:t>/pipes/</w:t>
      </w:r>
      <w:r>
        <w:tab/>
      </w:r>
      <w:r>
        <w:tab/>
      </w:r>
      <w:r>
        <w:tab/>
        <w:t>Lees- en schrijfrechten</w:t>
      </w:r>
    </w:p>
    <w:p w:rsidR="002C3815" w:rsidRDefault="007B113E" w:rsidP="004364FA">
      <w:pPr>
        <w:spacing w:before="120" w:after="120"/>
      </w:pPr>
      <w:r>
        <w:t>De overige directories met PHP-code moeten uite</w:t>
      </w:r>
      <w:r w:rsidR="00ED282D">
        <w:t xml:space="preserve">raard leesbaar zijn voor </w:t>
      </w:r>
      <w:r w:rsidR="00ED282D" w:rsidRPr="00DF134B">
        <w:rPr>
          <w:rFonts w:ascii="Courier" w:hAnsi="Courier"/>
        </w:rPr>
        <w:t>Apache</w:t>
      </w:r>
      <w:r w:rsidR="00ED282D">
        <w:t>, maar hebben geen speciale permissies nodig.</w:t>
      </w:r>
      <w:r w:rsidR="002C3815">
        <w:t xml:space="preserve"> Merk op dat bij het gebruik van </w:t>
      </w:r>
      <w:r w:rsidR="002C3815" w:rsidRPr="0007698C">
        <w:rPr>
          <w:rFonts w:ascii="Courier" w:hAnsi="Courier"/>
        </w:rPr>
        <w:t>seLinux</w:t>
      </w:r>
      <w:r w:rsidR="002C3815">
        <w:t xml:space="preserve"> ook deze permissies worden aangepast. In het bijzonder is </w:t>
      </w:r>
      <w:r w:rsidR="002D477F">
        <w:t xml:space="preserve">het van belang dat de </w:t>
      </w:r>
      <w:r w:rsidR="002D477F" w:rsidRPr="00DF134B">
        <w:rPr>
          <w:rFonts w:ascii="Courier" w:hAnsi="Courier"/>
        </w:rPr>
        <w:t>PIPE</w:t>
      </w:r>
      <w:r w:rsidR="002C3815">
        <w:t xml:space="preserve"> beschreven mag worden. Dit kan worden bereikt met de opdracht:</w:t>
      </w:r>
    </w:p>
    <w:p w:rsidR="002C3815" w:rsidRPr="002C3815" w:rsidRDefault="002C3815" w:rsidP="004364FA">
      <w:pPr>
        <w:spacing w:before="120" w:after="120"/>
        <w:ind w:firstLine="720"/>
        <w:rPr>
          <w:rFonts w:ascii="Courier" w:hAnsi="Courier"/>
        </w:rPr>
      </w:pPr>
      <w:r w:rsidRPr="002C3815">
        <w:rPr>
          <w:rFonts w:ascii="Courier" w:hAnsi="Courier"/>
        </w:rPr>
        <w:t>chcon -R -t httpd_tmpfs_t PAD_NAAR_PIPE</w:t>
      </w:r>
    </w:p>
    <w:p w:rsidR="003A16CF" w:rsidRDefault="003A16CF" w:rsidP="004364FA">
      <w:pPr>
        <w:spacing w:before="120" w:after="120"/>
      </w:pPr>
      <w:r>
        <w:t xml:space="preserve">Dit geldt voor de waarde opgegeven </w:t>
      </w:r>
      <w:r w:rsidRPr="00E607D0">
        <w:rPr>
          <w:rFonts w:ascii="Cambria" w:hAnsi="Cambria"/>
        </w:rPr>
        <w:t>in</w:t>
      </w:r>
      <w:r w:rsidRPr="003A16CF">
        <w:rPr>
          <w:rFonts w:ascii="Courier" w:hAnsi="Courier"/>
        </w:rPr>
        <w:t xml:space="preserve"> </w:t>
      </w:r>
      <w:r w:rsidRPr="003A16CF">
        <w:rPr>
          <w:rFonts w:ascii="Courier" w:hAnsi="Courier"/>
          <w:shd w:val="clear" w:color="auto" w:fill="D9D9D9" w:themeFill="background1" w:themeFillShade="D9"/>
        </w:rPr>
        <w:t>$COLLECTION_DAEMONPIPE</w:t>
      </w:r>
      <w:r w:rsidRPr="00475664">
        <w:t xml:space="preserve"> </w:t>
      </w:r>
      <w:r>
        <w:t xml:space="preserve">en voor de directory waarin de </w:t>
      </w:r>
      <w:r w:rsidRPr="003A16CF">
        <w:rPr>
          <w:rFonts w:ascii="Courier" w:hAnsi="Courier"/>
        </w:rPr>
        <w:t>private pipes</w:t>
      </w:r>
      <w:r>
        <w:t xml:space="preserve"> worden aangemaakt in </w:t>
      </w:r>
      <w:r w:rsidRPr="003A16CF">
        <w:rPr>
          <w:rFonts w:ascii="Courier" w:hAnsi="Courier"/>
          <w:shd w:val="clear" w:color="auto" w:fill="D9D9D9" w:themeFill="background1" w:themeFillShade="D9"/>
        </w:rPr>
        <w:t>$PATH_TO_PRIVATE_FIFO</w:t>
      </w:r>
      <w:r>
        <w:t>.</w:t>
      </w:r>
    </w:p>
    <w:p w:rsidR="00164361" w:rsidRDefault="00160393" w:rsidP="004364FA">
      <w:pPr>
        <w:spacing w:before="120" w:after="120"/>
      </w:pPr>
      <w:r>
        <w:t>Wat betreft het configureren van de database, wordt a</w:t>
      </w:r>
      <w:r w:rsidR="00164361">
        <w:t xml:space="preserve">angeraden om een aparte gebruiker </w:t>
      </w:r>
      <w:r>
        <w:t xml:space="preserve">aan te maken met enkel leesrechten voor de tabellen die worden opgevraagd en de </w:t>
      </w:r>
      <w:r w:rsidR="00164361">
        <w:t>inloggegevens</w:t>
      </w:r>
      <w:r>
        <w:t xml:space="preserve"> voor deze gebruiker</w:t>
      </w:r>
      <w:r w:rsidR="00164361">
        <w:t xml:space="preserve"> </w:t>
      </w:r>
      <w:r w:rsidR="00C858A6">
        <w:t>op te geven</w:t>
      </w:r>
      <w:r w:rsidR="00164361">
        <w:t xml:space="preserve"> voor de connectie met de database.</w:t>
      </w:r>
      <w:r w:rsidR="00C858A6">
        <w:t xml:space="preserve"> </w:t>
      </w:r>
    </w:p>
    <w:p w:rsidR="00932FB5" w:rsidRDefault="00932FB5" w:rsidP="004364FA">
      <w:pPr>
        <w:pStyle w:val="Heading2"/>
        <w:numPr>
          <w:ilvl w:val="2"/>
          <w:numId w:val="2"/>
        </w:numPr>
        <w:spacing w:before="120" w:after="120"/>
      </w:pPr>
      <w:bookmarkStart w:id="12" w:name="_Toc211925714"/>
      <w:r>
        <w:t>Foutpagina’s</w:t>
      </w:r>
      <w:bookmarkEnd w:id="12"/>
    </w:p>
    <w:p w:rsidR="00DF5DE5" w:rsidRDefault="003E3CA4" w:rsidP="004364FA">
      <w:pPr>
        <w:spacing w:before="120" w:after="120"/>
      </w:pPr>
      <w:r>
        <w:t xml:space="preserve">Optioneel kan er voor gekozen worden voor aanpassing van de </w:t>
      </w:r>
      <w:r w:rsidRPr="00044F72">
        <w:rPr>
          <w:rFonts w:ascii="Courier" w:hAnsi="Courier"/>
        </w:rPr>
        <w:t>errordocuments</w:t>
      </w:r>
      <w:r>
        <w:t xml:space="preserve">, de webpagina’s die fouten weergeven. Deze zijn te vinden in de map </w:t>
      </w:r>
      <w:r w:rsidRPr="00B40E21">
        <w:rPr>
          <w:rFonts w:ascii="Courier" w:hAnsi="Courier"/>
          <w:shd w:val="clear" w:color="auto" w:fill="D9D9D9" w:themeFill="background1" w:themeFillShade="D9"/>
        </w:rPr>
        <w:t>/errordocuments</w:t>
      </w:r>
      <w:r>
        <w:t xml:space="preserve"> in het softwarepakket. Wanneer er een kritieke fout optreedt, wordt het correcte </w:t>
      </w:r>
      <w:r w:rsidRPr="00C56616">
        <w:rPr>
          <w:rFonts w:ascii="Courier" w:hAnsi="Courier"/>
        </w:rPr>
        <w:t>errordocument</w:t>
      </w:r>
      <w:r>
        <w:t xml:space="preserve"> – namelijk het </w:t>
      </w:r>
      <w:r w:rsidRPr="00C56616">
        <w:rPr>
          <w:rFonts w:ascii="Courier" w:hAnsi="Courier"/>
        </w:rPr>
        <w:t>errordocument</w:t>
      </w:r>
      <w:r>
        <w:t xml:space="preserve"> dat correspondeert met de ondersteuden </w:t>
      </w:r>
      <w:r w:rsidRPr="00E11EF1">
        <w:rPr>
          <w:rFonts w:ascii="Courier" w:hAnsi="Courier"/>
        </w:rPr>
        <w:t>HTTP</w:t>
      </w:r>
      <w:r w:rsidR="00E11EF1">
        <w:rPr>
          <w:rFonts w:ascii="Courier" w:hAnsi="Courier"/>
        </w:rPr>
        <w:t xml:space="preserve"> </w:t>
      </w:r>
      <w:r>
        <w:t xml:space="preserve">codes </w:t>
      </w:r>
      <w:r w:rsidRPr="00E11EF1">
        <w:rPr>
          <w:rFonts w:ascii="Courier" w:hAnsi="Courier"/>
        </w:rPr>
        <w:t>400, 401, 500</w:t>
      </w:r>
      <w:r>
        <w:t xml:space="preserve"> – aangeroepen met de </w:t>
      </w:r>
      <w:r w:rsidRPr="00C56616">
        <w:rPr>
          <w:rFonts w:ascii="Courier" w:hAnsi="Courier"/>
        </w:rPr>
        <w:t>GET</w:t>
      </w:r>
      <w:r w:rsidR="00C56616">
        <w:rPr>
          <w:rFonts w:ascii="Courier" w:hAnsi="Courier"/>
        </w:rPr>
        <w:t xml:space="preserve"> </w:t>
      </w:r>
      <w:r>
        <w:t xml:space="preserve">parameters </w:t>
      </w:r>
      <w:r w:rsidR="00D467A2">
        <w:t>[</w:t>
      </w:r>
      <w:r w:rsidRPr="00E11EF1">
        <w:rPr>
          <w:rFonts w:ascii="Courier" w:hAnsi="Courier"/>
        </w:rPr>
        <w:t>error</w:t>
      </w:r>
      <w:r w:rsidR="00D467A2">
        <w:rPr>
          <w:rFonts w:ascii="Courier" w:hAnsi="Courier"/>
        </w:rPr>
        <w:t>]</w:t>
      </w:r>
      <w:r>
        <w:t xml:space="preserve"> en </w:t>
      </w:r>
      <w:r w:rsidR="00D467A2">
        <w:t>[</w:t>
      </w:r>
      <w:r w:rsidRPr="00E11EF1">
        <w:rPr>
          <w:rFonts w:ascii="Courier" w:hAnsi="Courier"/>
        </w:rPr>
        <w:t>url</w:t>
      </w:r>
      <w:r w:rsidR="00D467A2">
        <w:t>]</w:t>
      </w:r>
      <w:r w:rsidR="00FE77F6">
        <w:t xml:space="preserve">, waarin respectievelijk zijn vermeld de foutmelding en de </w:t>
      </w:r>
      <w:r w:rsidR="00B40E21">
        <w:t xml:space="preserve">URL van de </w:t>
      </w:r>
      <w:r w:rsidR="00FE77F6">
        <w:t>pagina waarop de foutmelding plaatsvond.</w:t>
      </w:r>
    </w:p>
    <w:p w:rsidR="00DF5DE5" w:rsidRDefault="00DF5DE5" w:rsidP="004364FA">
      <w:pPr>
        <w:pStyle w:val="Heading2"/>
        <w:numPr>
          <w:ilvl w:val="2"/>
          <w:numId w:val="2"/>
        </w:numPr>
        <w:spacing w:before="120" w:after="120"/>
      </w:pPr>
      <w:bookmarkStart w:id="13" w:name="_Toc211925715"/>
      <w:r>
        <w:t>Uploaden van de code</w:t>
      </w:r>
      <w:bookmarkEnd w:id="13"/>
    </w:p>
    <w:p w:rsidR="001A100C" w:rsidRDefault="00DF5DE5" w:rsidP="004364FA">
      <w:pPr>
        <w:spacing w:before="120" w:after="120"/>
      </w:pPr>
      <w:r>
        <w:t xml:space="preserve">Het uploaden van de code en de </w:t>
      </w:r>
      <w:r w:rsidRPr="00DF5DE5">
        <w:rPr>
          <w:rFonts w:ascii="Courier" w:hAnsi="Courier"/>
        </w:rPr>
        <w:t>binaries</w:t>
      </w:r>
      <w:r>
        <w:t xml:space="preserve"> kan gebeuren met een standaard FTP-programma en is een simpele procedure. Let er op dat ook verborgen bestanden worden gestuurd. Het is van cruciaal belang dat het verborgen </w:t>
      </w:r>
      <w:r w:rsidRPr="00BF1CD3">
        <w:rPr>
          <w:rFonts w:ascii="Courier" w:hAnsi="Courier"/>
        </w:rPr>
        <w:t>.htaccess-</w:t>
      </w:r>
      <w:r>
        <w:t>bestand</w:t>
      </w:r>
      <w:r w:rsidR="00BF1CD3">
        <w:t xml:space="preserve"> in de root van het PHP raamwerk</w:t>
      </w:r>
      <w:r>
        <w:t xml:space="preserve"> ook wordt </w:t>
      </w:r>
      <w:r w:rsidR="00BF1CD3">
        <w:t>gestuurd</w:t>
      </w:r>
      <w:r>
        <w:t xml:space="preserve">. </w:t>
      </w:r>
    </w:p>
    <w:p w:rsidR="004216EC" w:rsidRDefault="004A31DB" w:rsidP="004364FA">
      <w:pPr>
        <w:pStyle w:val="Heading1"/>
        <w:numPr>
          <w:ilvl w:val="0"/>
          <w:numId w:val="2"/>
        </w:numPr>
        <w:spacing w:before="120" w:after="120"/>
      </w:pPr>
      <w:bookmarkStart w:id="14" w:name="_Toc211925716"/>
      <w:r>
        <w:t>Gebruik</w:t>
      </w:r>
      <w:bookmarkEnd w:id="14"/>
    </w:p>
    <w:p w:rsidR="00CB6BD7" w:rsidRDefault="002E7D1B" w:rsidP="004364FA">
      <w:pPr>
        <w:spacing w:before="120" w:after="120"/>
      </w:pPr>
      <w:r>
        <w:t>Nadat de serverom</w:t>
      </w:r>
      <w:r w:rsidR="009F71C5">
        <w:t xml:space="preserve">geving is geconfigureerd </w:t>
      </w:r>
      <w:r w:rsidR="005C0D4C">
        <w:t>rest het starten van de alignment server</w:t>
      </w:r>
      <w:r w:rsidR="009F71C5">
        <w:t xml:space="preserve">. Deze is gecompileerd te vinden als </w:t>
      </w:r>
      <w:r w:rsidR="009F71C5" w:rsidRPr="00B40E21">
        <w:rPr>
          <w:rFonts w:ascii="Courier" w:hAnsi="Courier"/>
          <w:shd w:val="clear" w:color="auto" w:fill="D9D9D9" w:themeFill="background1" w:themeFillShade="D9"/>
        </w:rPr>
        <w:t>/bin/colservd</w:t>
      </w:r>
      <w:r w:rsidR="009F71C5">
        <w:t>.</w:t>
      </w:r>
      <w:r w:rsidR="00164361">
        <w:t xml:space="preserve"> Aangeraden wordt om </w:t>
      </w:r>
      <w:r w:rsidR="009F71C5">
        <w:t>de server</w:t>
      </w:r>
      <w:r w:rsidR="00164361">
        <w:t xml:space="preserve"> niet te </w:t>
      </w:r>
      <w:r w:rsidR="009F71C5">
        <w:t xml:space="preserve">start als </w:t>
      </w:r>
      <w:r w:rsidR="00164361" w:rsidRPr="009F71C5">
        <w:rPr>
          <w:rFonts w:ascii="Courier" w:hAnsi="Courier"/>
        </w:rPr>
        <w:t>root</w:t>
      </w:r>
      <w:r w:rsidR="00164361">
        <w:t xml:space="preserve">, vanwege de </w:t>
      </w:r>
      <w:r w:rsidR="00B053D0">
        <w:t>beveiligings</w:t>
      </w:r>
      <w:r w:rsidR="00CB6BD7">
        <w:t>risico’s die dat met zich meebrengt. De parameters zijn als volgt:</w:t>
      </w:r>
    </w:p>
    <w:p w:rsidR="00CB6BD7" w:rsidRPr="008855C7" w:rsidRDefault="00CB6BD7" w:rsidP="004364FA">
      <w:pPr>
        <w:spacing w:before="120" w:after="120"/>
        <w:rPr>
          <w:i/>
        </w:rPr>
      </w:pPr>
      <w:r>
        <w:tab/>
        <w:t xml:space="preserve">colservd </w:t>
      </w:r>
      <w:r>
        <w:rPr>
          <w:i/>
        </w:rPr>
        <w:t>actie</w:t>
      </w:r>
      <w:r w:rsidR="00824969">
        <w:rPr>
          <w:i/>
        </w:rPr>
        <w:t>[start|stop</w:t>
      </w:r>
      <w:r w:rsidR="00B158FC">
        <w:rPr>
          <w:i/>
        </w:rPr>
        <w:t>]</w:t>
      </w:r>
      <w:r>
        <w:rPr>
          <w:i/>
        </w:rPr>
        <w:t xml:space="preserve"> </w:t>
      </w:r>
      <w:r w:rsidR="008855C7">
        <w:rPr>
          <w:i/>
        </w:rPr>
        <w:t xml:space="preserve">locatiePIPE </w:t>
      </w:r>
      <w:r w:rsidR="00E7218D">
        <w:rPr>
          <w:i/>
        </w:rPr>
        <w:t>[</w:t>
      </w:r>
      <w:r w:rsidR="008855C7">
        <w:rPr>
          <w:i/>
        </w:rPr>
        <w:t>locatieCollectie</w:t>
      </w:r>
      <w:r w:rsidR="00E7218D">
        <w:rPr>
          <w:i/>
        </w:rPr>
        <w:t>]</w:t>
      </w:r>
    </w:p>
    <w:p w:rsidR="00CB6BD7" w:rsidRDefault="00B158FC" w:rsidP="004364FA">
      <w:pPr>
        <w:spacing w:before="120" w:after="120"/>
      </w:pPr>
      <w:r>
        <w:t>Waarin de volgende parameters dienen opgegeven te worden:</w:t>
      </w:r>
    </w:p>
    <w:p w:rsidR="00E7218D" w:rsidRDefault="00CB6BD7" w:rsidP="004364FA">
      <w:pPr>
        <w:pStyle w:val="ListParagraph"/>
        <w:numPr>
          <w:ilvl w:val="0"/>
          <w:numId w:val="9"/>
        </w:numPr>
        <w:spacing w:before="120" w:after="120"/>
      </w:pPr>
      <w:r>
        <w:t>Actie:</w:t>
      </w:r>
      <w:r w:rsidR="00B40E21">
        <w:t xml:space="preserve"> start of </w:t>
      </w:r>
      <w:r w:rsidR="00B158FC">
        <w:t>st</w:t>
      </w:r>
      <w:r w:rsidR="00B40E21">
        <w:t>op</w:t>
      </w:r>
      <w:r w:rsidR="00E7218D">
        <w:t>.</w:t>
      </w:r>
    </w:p>
    <w:p w:rsidR="00E7218D" w:rsidRDefault="00E7218D" w:rsidP="004364FA">
      <w:pPr>
        <w:pStyle w:val="ListParagraph"/>
        <w:numPr>
          <w:ilvl w:val="1"/>
          <w:numId w:val="9"/>
        </w:numPr>
        <w:spacing w:before="120" w:after="120"/>
      </w:pPr>
      <w:r>
        <w:t>Start: start de server. LocatiePIPE en locatieCollectie zijn vereist.</w:t>
      </w:r>
    </w:p>
    <w:p w:rsidR="00E7218D" w:rsidRDefault="00E7218D" w:rsidP="004364FA">
      <w:pPr>
        <w:pStyle w:val="ListParagraph"/>
        <w:numPr>
          <w:ilvl w:val="1"/>
          <w:numId w:val="9"/>
        </w:numPr>
        <w:spacing w:before="120" w:after="120"/>
      </w:pPr>
      <w:r>
        <w:t>Stop: stopt de server. LocatiePIPE is vereist</w:t>
      </w:r>
    </w:p>
    <w:p w:rsidR="00F746B3" w:rsidRDefault="00F746B3" w:rsidP="004364FA">
      <w:pPr>
        <w:pStyle w:val="ListParagraph"/>
        <w:numPr>
          <w:ilvl w:val="0"/>
          <w:numId w:val="9"/>
        </w:numPr>
        <w:spacing w:before="120" w:after="120"/>
      </w:pPr>
      <w:r>
        <w:t>LocatiePIPE</w:t>
      </w:r>
      <w:r w:rsidR="00E7218D">
        <w:t>: de locatie van de PIPE, een bestand</w:t>
      </w:r>
    </w:p>
    <w:p w:rsidR="00CB6BD7" w:rsidRDefault="00F746B3" w:rsidP="004364FA">
      <w:pPr>
        <w:pStyle w:val="ListParagraph"/>
        <w:numPr>
          <w:ilvl w:val="0"/>
          <w:numId w:val="9"/>
        </w:numPr>
        <w:spacing w:before="120" w:after="120"/>
      </w:pPr>
      <w:r>
        <w:t>LocatieCollectie</w:t>
      </w:r>
      <w:r w:rsidR="00E7218D">
        <w:t>: de locatie van de collectie, een map</w:t>
      </w:r>
    </w:p>
    <w:p w:rsidR="00EF45D6" w:rsidRDefault="00E7218D" w:rsidP="004364FA">
      <w:pPr>
        <w:spacing w:before="120" w:after="120"/>
      </w:pPr>
      <w:r w:rsidRPr="00E7218D">
        <w:rPr>
          <w:b/>
        </w:rPr>
        <w:t>Opmerking.</w:t>
      </w:r>
      <w:r w:rsidR="001E1CE8">
        <w:t xml:space="preserve"> De actie</w:t>
      </w:r>
      <w:r>
        <w:t xml:space="preserve"> </w:t>
      </w:r>
      <w:r w:rsidRPr="001E1CE8">
        <w:rPr>
          <w:b/>
        </w:rPr>
        <w:t>stop</w:t>
      </w:r>
      <w:r>
        <w:t xml:space="preserve"> </w:t>
      </w:r>
      <w:r w:rsidR="001E1CE8">
        <w:t>is</w:t>
      </w:r>
      <w:r>
        <w:t xml:space="preserve"> een alias voor het schrijven naar de </w:t>
      </w:r>
      <w:r w:rsidRPr="00C56758">
        <w:rPr>
          <w:rFonts w:ascii="Courier" w:hAnsi="Courier"/>
        </w:rPr>
        <w:t>pipe</w:t>
      </w:r>
      <w:r>
        <w:t xml:space="preserve">. Bij het geautomatiseerd aanroepen van deze commando’s kan ook gekozen worden om direct naar de </w:t>
      </w:r>
      <w:r w:rsidRPr="00C56758">
        <w:rPr>
          <w:rFonts w:ascii="Courier" w:hAnsi="Courier"/>
        </w:rPr>
        <w:t>PIPE</w:t>
      </w:r>
      <w:r>
        <w:t xml:space="preserve"> te schrijven. Zie hiervoor de technische handleiding.</w:t>
      </w:r>
    </w:p>
    <w:p w:rsidR="0069612C" w:rsidRDefault="00EF45D6" w:rsidP="004364FA">
      <w:pPr>
        <w:spacing w:before="120" w:after="120"/>
      </w:pPr>
      <w:r>
        <w:t xml:space="preserve">In veel gevallen is het wenselijk om de alignment server buiten een terminal te laten opereren. Hiervoor kan het </w:t>
      </w:r>
      <w:r w:rsidRPr="00EF45D6">
        <w:rPr>
          <w:rFonts w:ascii="Courier" w:hAnsi="Courier"/>
        </w:rPr>
        <w:t>UNIX</w:t>
      </w:r>
      <w:r>
        <w:t xml:space="preserve"> commando </w:t>
      </w:r>
      <w:r w:rsidRPr="00EF45D6">
        <w:rPr>
          <w:rFonts w:ascii="Courier" w:hAnsi="Courier"/>
        </w:rPr>
        <w:t>nohup</w:t>
      </w:r>
      <w:r>
        <w:t xml:space="preserve"> gebruikt worden: </w:t>
      </w:r>
    </w:p>
    <w:p w:rsidR="0069612C" w:rsidRPr="00EF45D6" w:rsidRDefault="0069612C" w:rsidP="0069612C">
      <w:pPr>
        <w:spacing w:before="120" w:after="120"/>
        <w:ind w:firstLine="360"/>
        <w:rPr>
          <w:rFonts w:ascii="Courier" w:hAnsi="Courier"/>
        </w:rPr>
      </w:pPr>
      <w:r w:rsidRPr="00EF45D6">
        <w:rPr>
          <w:rFonts w:ascii="Courier" w:hAnsi="Courier"/>
        </w:rPr>
        <w:t xml:space="preserve">nohup ./colservd start </w:t>
      </w:r>
      <w:r w:rsidRPr="00EF45D6">
        <w:rPr>
          <w:rFonts w:ascii="Courier" w:hAnsi="Courier"/>
          <w:i/>
        </w:rPr>
        <w:t>locatiePIPE [locatieCollectie]</w:t>
      </w:r>
      <w:r w:rsidR="00EF45D6" w:rsidRPr="00EF45D6">
        <w:rPr>
          <w:rFonts w:ascii="Courier" w:hAnsi="Courier"/>
          <w:i/>
        </w:rPr>
        <w:t xml:space="preserve"> </w:t>
      </w:r>
      <w:r w:rsidRPr="00EF45D6">
        <w:rPr>
          <w:rFonts w:ascii="Courier" w:hAnsi="Courier"/>
        </w:rPr>
        <w:t>2&gt;&amp;1 &amp;</w:t>
      </w:r>
    </w:p>
    <w:p w:rsidR="00EF45D6" w:rsidRDefault="00EF45D6" w:rsidP="0069612C">
      <w:pPr>
        <w:spacing w:before="120" w:after="120"/>
      </w:pPr>
      <w:r>
        <w:t xml:space="preserve">Alle output wordt opgeslagen in het bestand </w:t>
      </w:r>
      <w:r w:rsidRPr="00EF45D6">
        <w:rPr>
          <w:rFonts w:ascii="Courier" w:hAnsi="Courier"/>
          <w:shd w:val="clear" w:color="auto" w:fill="D9D9D9" w:themeFill="background1" w:themeFillShade="D9"/>
        </w:rPr>
        <w:t>nohup.log</w:t>
      </w:r>
      <w:r>
        <w:t xml:space="preserve"> in de </w:t>
      </w:r>
      <w:r w:rsidRPr="00EF45D6">
        <w:rPr>
          <w:rFonts w:ascii="Courier" w:hAnsi="Courier"/>
          <w:shd w:val="clear" w:color="auto" w:fill="D9D9D9" w:themeFill="background1" w:themeFillShade="D9"/>
        </w:rPr>
        <w:t>/bin</w:t>
      </w:r>
      <w:r>
        <w:t xml:space="preserve"> directory. Met het bovenstaande commando worden ook alle log-meldingen uit de tweede </w:t>
      </w:r>
      <w:r w:rsidRPr="00EF45D6">
        <w:rPr>
          <w:rFonts w:ascii="Courier" w:hAnsi="Courier"/>
        </w:rPr>
        <w:t>stream</w:t>
      </w:r>
      <w:r>
        <w:t xml:space="preserve"> in het logboek weggeschreven. </w:t>
      </w:r>
    </w:p>
    <w:p w:rsidR="0069612C" w:rsidRDefault="00EF45D6" w:rsidP="00EF45D6">
      <w:pPr>
        <w:spacing w:before="120" w:after="120"/>
      </w:pPr>
      <w:r w:rsidRPr="00EF45D6">
        <w:rPr>
          <w:b/>
        </w:rPr>
        <w:t>Opmerking:</w:t>
      </w:r>
      <w:r>
        <w:t xml:space="preserve"> Wanneer het commando </w:t>
      </w:r>
      <w:r w:rsidRPr="00EF45D6">
        <w:rPr>
          <w:rFonts w:ascii="Courier" w:hAnsi="Courier"/>
        </w:rPr>
        <w:t>nohup</w:t>
      </w:r>
      <w:r>
        <w:t xml:space="preserve"> niet beschikbaar is, kan ook </w:t>
      </w:r>
      <w:r w:rsidRPr="00EF45D6">
        <w:rPr>
          <w:rFonts w:ascii="Courier" w:hAnsi="Courier"/>
        </w:rPr>
        <w:t>screen</w:t>
      </w:r>
      <w:r>
        <w:t xml:space="preserve"> gebruikt worden.</w:t>
      </w:r>
    </w:p>
    <w:p w:rsidR="004216EC" w:rsidRDefault="004216EC" w:rsidP="004364FA">
      <w:pPr>
        <w:pStyle w:val="Heading1"/>
        <w:numPr>
          <w:ilvl w:val="0"/>
          <w:numId w:val="2"/>
        </w:numPr>
        <w:spacing w:before="120" w:after="120"/>
      </w:pPr>
      <w:bookmarkStart w:id="15" w:name="_Toc211925717"/>
      <w:r>
        <w:t>Support</w:t>
      </w:r>
      <w:bookmarkEnd w:id="15"/>
    </w:p>
    <w:p w:rsidR="004216EC" w:rsidRPr="004216EC" w:rsidRDefault="00BB21BF" w:rsidP="004364FA">
      <w:pPr>
        <w:spacing w:before="120" w:after="120"/>
      </w:pPr>
      <w:r>
        <w:t xml:space="preserve">Mochten er nog vragen zijn over het miLody-pakket, dan kunnen deze gericht worden aan </w:t>
      </w:r>
      <w:hyperlink r:id="rId14" w:history="1">
        <w:r w:rsidR="00F6045D" w:rsidRPr="00D80211">
          <w:rPr>
            <w:rStyle w:val="Hyperlink"/>
          </w:rPr>
          <w:t>Lysander.vogelzang@meertens.knaw.nl</w:t>
        </w:r>
      </w:hyperlink>
      <w:r>
        <w:t xml:space="preserve"> of aan </w:t>
      </w:r>
      <w:r w:rsidR="00F6045D">
        <w:t>lied@meertens.knaw.nl</w:t>
      </w:r>
      <w:r>
        <w:t>.</w:t>
      </w:r>
    </w:p>
    <w:p w:rsidR="00FE44C2" w:rsidRPr="004216EC" w:rsidRDefault="00FE44C2" w:rsidP="004364FA">
      <w:pPr>
        <w:spacing w:before="120" w:after="120"/>
      </w:pPr>
    </w:p>
    <w:sectPr w:rsidR="00FE44C2" w:rsidRPr="004216EC" w:rsidSect="002C1103">
      <w:headerReference w:type="default" r:id="rId15"/>
      <w:footerReference w:type="default" r:id="rId16"/>
      <w:pgSz w:w="11900" w:h="16840"/>
      <w:pgMar w:top="1440" w:right="1800" w:bottom="1440" w:left="1800" w:header="708" w:footer="708" w:gutter="0"/>
      <w:cols w:space="708"/>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8F8" w:rsidRDefault="00CA08F8" w:rsidP="00CA08F8">
    <w:pPr>
      <w:pStyle w:val="Footer"/>
    </w:pPr>
    <w:r w:rsidRPr="00961BFF">
      <w:t xml:space="preserve">Pagina </w:t>
    </w:r>
    <w:fldSimple w:instr=" PAGE ">
      <w:r w:rsidR="004B2042">
        <w:rPr>
          <w:noProof/>
        </w:rPr>
        <w:t>3</w:t>
      </w:r>
    </w:fldSimple>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3A16CF" w:rsidRDefault="003A16CF">
      <w:pPr>
        <w:pStyle w:val="FootnoteText"/>
      </w:pPr>
      <w:r>
        <w:rPr>
          <w:rStyle w:val="FootnoteReference"/>
        </w:rPr>
        <w:footnoteRef/>
      </w:r>
      <w:r>
        <w:t xml:space="preserve"> Live te zien op: http://www.liederenbank.nl/temp/collections/speelmuziek/</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8F8" w:rsidRDefault="00CA08F8">
    <w:pPr>
      <w:pStyle w:val="Header"/>
    </w:pPr>
    <w:r>
      <w:t>miLody Beheerdershandleiding</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1A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821E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054700"/>
    <w:multiLevelType w:val="hybridMultilevel"/>
    <w:tmpl w:val="B51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E40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8CA77D2"/>
    <w:multiLevelType w:val="multilevel"/>
    <w:tmpl w:val="75A475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EF6E85"/>
    <w:multiLevelType w:val="hybridMultilevel"/>
    <w:tmpl w:val="8CF6391C"/>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6">
    <w:nsid w:val="389605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B9C1993"/>
    <w:multiLevelType w:val="hybridMultilevel"/>
    <w:tmpl w:val="99AE3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AA7E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66553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D02A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AA0792C"/>
    <w:multiLevelType w:val="hybridMultilevel"/>
    <w:tmpl w:val="B3F8B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1C6B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DE519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4"/>
  </w:num>
  <w:num w:numId="4">
    <w:abstractNumId w:val="8"/>
  </w:num>
  <w:num w:numId="5">
    <w:abstractNumId w:val="13"/>
  </w:num>
  <w:num w:numId="6">
    <w:abstractNumId w:val="10"/>
  </w:num>
  <w:num w:numId="7">
    <w:abstractNumId w:val="1"/>
  </w:num>
  <w:num w:numId="8">
    <w:abstractNumId w:val="7"/>
  </w:num>
  <w:num w:numId="9">
    <w:abstractNumId w:val="11"/>
  </w:num>
  <w:num w:numId="10">
    <w:abstractNumId w:val="6"/>
  </w:num>
  <w:num w:numId="11">
    <w:abstractNumId w:val="12"/>
  </w:num>
  <w:num w:numId="12">
    <w:abstractNumId w:val="3"/>
  </w:num>
  <w:num w:numId="13">
    <w:abstractNumId w:val="5"/>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A31DB"/>
    <w:rsid w:val="00040952"/>
    <w:rsid w:val="00044F72"/>
    <w:rsid w:val="0007698C"/>
    <w:rsid w:val="00093AE7"/>
    <w:rsid w:val="000B4684"/>
    <w:rsid w:val="001019E1"/>
    <w:rsid w:val="00113337"/>
    <w:rsid w:val="00126403"/>
    <w:rsid w:val="00127F5A"/>
    <w:rsid w:val="00155024"/>
    <w:rsid w:val="00160393"/>
    <w:rsid w:val="00164361"/>
    <w:rsid w:val="001A0798"/>
    <w:rsid w:val="001A100C"/>
    <w:rsid w:val="001A2520"/>
    <w:rsid w:val="001C2FED"/>
    <w:rsid w:val="001D3592"/>
    <w:rsid w:val="001E1CE8"/>
    <w:rsid w:val="001E212E"/>
    <w:rsid w:val="00200F79"/>
    <w:rsid w:val="00214660"/>
    <w:rsid w:val="002278B6"/>
    <w:rsid w:val="00232396"/>
    <w:rsid w:val="002364D7"/>
    <w:rsid w:val="002418AD"/>
    <w:rsid w:val="00266CC4"/>
    <w:rsid w:val="002A5E5C"/>
    <w:rsid w:val="002C1103"/>
    <w:rsid w:val="002C3815"/>
    <w:rsid w:val="002D477F"/>
    <w:rsid w:val="002E6CFE"/>
    <w:rsid w:val="002E7D1B"/>
    <w:rsid w:val="002F1023"/>
    <w:rsid w:val="002F48BE"/>
    <w:rsid w:val="002F6DF5"/>
    <w:rsid w:val="002F7515"/>
    <w:rsid w:val="00313F74"/>
    <w:rsid w:val="00322D9F"/>
    <w:rsid w:val="00330A2C"/>
    <w:rsid w:val="0033374D"/>
    <w:rsid w:val="00333D16"/>
    <w:rsid w:val="0033467F"/>
    <w:rsid w:val="00370148"/>
    <w:rsid w:val="00395C64"/>
    <w:rsid w:val="003A16CF"/>
    <w:rsid w:val="003C37C4"/>
    <w:rsid w:val="003E3CA4"/>
    <w:rsid w:val="003F6E01"/>
    <w:rsid w:val="003F7CB8"/>
    <w:rsid w:val="004216EC"/>
    <w:rsid w:val="004364FA"/>
    <w:rsid w:val="00443934"/>
    <w:rsid w:val="00463EBF"/>
    <w:rsid w:val="0047098E"/>
    <w:rsid w:val="00475664"/>
    <w:rsid w:val="0048631B"/>
    <w:rsid w:val="00490689"/>
    <w:rsid w:val="00492B64"/>
    <w:rsid w:val="004A31DB"/>
    <w:rsid w:val="004A3217"/>
    <w:rsid w:val="004B2042"/>
    <w:rsid w:val="004E1B1D"/>
    <w:rsid w:val="0050280C"/>
    <w:rsid w:val="00512AA3"/>
    <w:rsid w:val="005210F8"/>
    <w:rsid w:val="005333FB"/>
    <w:rsid w:val="00533843"/>
    <w:rsid w:val="005407FA"/>
    <w:rsid w:val="00557DE8"/>
    <w:rsid w:val="005A227C"/>
    <w:rsid w:val="005A410B"/>
    <w:rsid w:val="005B0E8A"/>
    <w:rsid w:val="005C0D4C"/>
    <w:rsid w:val="005D534C"/>
    <w:rsid w:val="005E5C89"/>
    <w:rsid w:val="00607245"/>
    <w:rsid w:val="00615D2A"/>
    <w:rsid w:val="00623FA7"/>
    <w:rsid w:val="006264B2"/>
    <w:rsid w:val="0065243C"/>
    <w:rsid w:val="006777FA"/>
    <w:rsid w:val="0069612C"/>
    <w:rsid w:val="006F7B1D"/>
    <w:rsid w:val="0070340A"/>
    <w:rsid w:val="007120CF"/>
    <w:rsid w:val="007228CE"/>
    <w:rsid w:val="00725991"/>
    <w:rsid w:val="00750455"/>
    <w:rsid w:val="00754F80"/>
    <w:rsid w:val="0076283E"/>
    <w:rsid w:val="007764A4"/>
    <w:rsid w:val="00786A2B"/>
    <w:rsid w:val="00793720"/>
    <w:rsid w:val="0079528D"/>
    <w:rsid w:val="007A15AB"/>
    <w:rsid w:val="007A7741"/>
    <w:rsid w:val="007B113E"/>
    <w:rsid w:val="007B1B98"/>
    <w:rsid w:val="007C0FA1"/>
    <w:rsid w:val="007D5F96"/>
    <w:rsid w:val="007F154D"/>
    <w:rsid w:val="007F570D"/>
    <w:rsid w:val="0081553E"/>
    <w:rsid w:val="00824969"/>
    <w:rsid w:val="008351B8"/>
    <w:rsid w:val="008855C7"/>
    <w:rsid w:val="0088782B"/>
    <w:rsid w:val="008A252B"/>
    <w:rsid w:val="008A370C"/>
    <w:rsid w:val="008B0832"/>
    <w:rsid w:val="008B3EE5"/>
    <w:rsid w:val="008E2285"/>
    <w:rsid w:val="008E7854"/>
    <w:rsid w:val="008F1852"/>
    <w:rsid w:val="0091202C"/>
    <w:rsid w:val="00932FB5"/>
    <w:rsid w:val="0096119A"/>
    <w:rsid w:val="00962A2F"/>
    <w:rsid w:val="00965CAD"/>
    <w:rsid w:val="009868EA"/>
    <w:rsid w:val="009B29F3"/>
    <w:rsid w:val="009B73B3"/>
    <w:rsid w:val="009C5347"/>
    <w:rsid w:val="009F3CD3"/>
    <w:rsid w:val="009F71C5"/>
    <w:rsid w:val="00A01EA7"/>
    <w:rsid w:val="00A03A7E"/>
    <w:rsid w:val="00A04F7A"/>
    <w:rsid w:val="00A100C7"/>
    <w:rsid w:val="00A3427F"/>
    <w:rsid w:val="00A3572A"/>
    <w:rsid w:val="00A50625"/>
    <w:rsid w:val="00A62021"/>
    <w:rsid w:val="00A65B2D"/>
    <w:rsid w:val="00AA1663"/>
    <w:rsid w:val="00AC396C"/>
    <w:rsid w:val="00AC4AC4"/>
    <w:rsid w:val="00AF2D15"/>
    <w:rsid w:val="00B053D0"/>
    <w:rsid w:val="00B1442C"/>
    <w:rsid w:val="00B158FC"/>
    <w:rsid w:val="00B20D45"/>
    <w:rsid w:val="00B40E21"/>
    <w:rsid w:val="00B51689"/>
    <w:rsid w:val="00B6387E"/>
    <w:rsid w:val="00B67B33"/>
    <w:rsid w:val="00B76F1B"/>
    <w:rsid w:val="00BA68E9"/>
    <w:rsid w:val="00BB21BF"/>
    <w:rsid w:val="00BC3F36"/>
    <w:rsid w:val="00BC6863"/>
    <w:rsid w:val="00BE7DB1"/>
    <w:rsid w:val="00BF1CD3"/>
    <w:rsid w:val="00C05CC1"/>
    <w:rsid w:val="00C17F45"/>
    <w:rsid w:val="00C56616"/>
    <w:rsid w:val="00C56758"/>
    <w:rsid w:val="00C71F82"/>
    <w:rsid w:val="00C858A6"/>
    <w:rsid w:val="00CA08F8"/>
    <w:rsid w:val="00CB6BD7"/>
    <w:rsid w:val="00CC6552"/>
    <w:rsid w:val="00CE6394"/>
    <w:rsid w:val="00CF6CE3"/>
    <w:rsid w:val="00D16F80"/>
    <w:rsid w:val="00D371DB"/>
    <w:rsid w:val="00D467A2"/>
    <w:rsid w:val="00D610AA"/>
    <w:rsid w:val="00D94687"/>
    <w:rsid w:val="00DA3467"/>
    <w:rsid w:val="00DD0811"/>
    <w:rsid w:val="00DD0A66"/>
    <w:rsid w:val="00DE27BC"/>
    <w:rsid w:val="00DE55A4"/>
    <w:rsid w:val="00DF134B"/>
    <w:rsid w:val="00DF5DE5"/>
    <w:rsid w:val="00E02DC1"/>
    <w:rsid w:val="00E032D7"/>
    <w:rsid w:val="00E053BB"/>
    <w:rsid w:val="00E11EF1"/>
    <w:rsid w:val="00E450E6"/>
    <w:rsid w:val="00E5585C"/>
    <w:rsid w:val="00E607D0"/>
    <w:rsid w:val="00E7218D"/>
    <w:rsid w:val="00EB7B97"/>
    <w:rsid w:val="00ED282D"/>
    <w:rsid w:val="00EE73BA"/>
    <w:rsid w:val="00EF3E7C"/>
    <w:rsid w:val="00EF45D6"/>
    <w:rsid w:val="00F032B9"/>
    <w:rsid w:val="00F239BA"/>
    <w:rsid w:val="00F40FE5"/>
    <w:rsid w:val="00F6045D"/>
    <w:rsid w:val="00F64C81"/>
    <w:rsid w:val="00F746B3"/>
    <w:rsid w:val="00F9124B"/>
    <w:rsid w:val="00FB436D"/>
    <w:rsid w:val="00FC775E"/>
    <w:rsid w:val="00FE44C2"/>
    <w:rsid w:val="00FE77F6"/>
    <w:rsid w:val="00FF7032"/>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2" w:uiPriority="9" w:qFormat="1"/>
    <w:lsdException w:name="toc 1" w:uiPriority="39"/>
    <w:lsdException w:name="toc 2" w:uiPriority="39"/>
  </w:latentStyles>
  <w:style w:type="paragraph" w:default="1" w:styleId="Normal">
    <w:name w:val="Normal"/>
    <w:qFormat/>
    <w:rsid w:val="00404866"/>
    <w:rPr>
      <w:lang w:val="nl-NL"/>
    </w:rPr>
  </w:style>
  <w:style w:type="paragraph" w:styleId="Heading1">
    <w:name w:val="heading 1"/>
    <w:basedOn w:val="Normal"/>
    <w:next w:val="Normal"/>
    <w:link w:val="Heading1Char"/>
    <w:uiPriority w:val="9"/>
    <w:qFormat/>
    <w:rsid w:val="004216E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216E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4216EC"/>
    <w:rPr>
      <w:rFonts w:asciiTheme="majorHAnsi" w:eastAsiaTheme="majorEastAsia" w:hAnsiTheme="majorHAnsi" w:cstheme="majorBidi"/>
      <w:b/>
      <w:bCs/>
      <w:color w:val="345A8A" w:themeColor="accent1" w:themeShade="B5"/>
      <w:sz w:val="32"/>
      <w:szCs w:val="32"/>
      <w:lang w:val="nl-NL"/>
    </w:rPr>
  </w:style>
  <w:style w:type="character" w:customStyle="1" w:styleId="Heading2Char">
    <w:name w:val="Heading 2 Char"/>
    <w:basedOn w:val="DefaultParagraphFont"/>
    <w:link w:val="Heading2"/>
    <w:uiPriority w:val="9"/>
    <w:rsid w:val="004216EC"/>
    <w:rPr>
      <w:rFonts w:asciiTheme="majorHAnsi" w:eastAsiaTheme="majorEastAsia" w:hAnsiTheme="majorHAnsi" w:cstheme="majorBidi"/>
      <w:b/>
      <w:bCs/>
      <w:color w:val="4F81BD" w:themeColor="accent1"/>
      <w:sz w:val="26"/>
      <w:szCs w:val="26"/>
      <w:lang w:val="nl-NL"/>
    </w:rPr>
  </w:style>
  <w:style w:type="paragraph" w:styleId="ListParagraph">
    <w:name w:val="List Paragraph"/>
    <w:basedOn w:val="Normal"/>
    <w:uiPriority w:val="34"/>
    <w:qFormat/>
    <w:rsid w:val="005407FA"/>
    <w:pPr>
      <w:ind w:left="720"/>
      <w:contextualSpacing/>
    </w:pPr>
  </w:style>
  <w:style w:type="character" w:styleId="Hyperlink">
    <w:name w:val="Hyperlink"/>
    <w:basedOn w:val="DefaultParagraphFont"/>
    <w:uiPriority w:val="99"/>
    <w:semiHidden/>
    <w:unhideWhenUsed/>
    <w:rsid w:val="00623FA7"/>
    <w:rPr>
      <w:color w:val="0000FF" w:themeColor="hyperlink"/>
      <w:u w:val="single"/>
    </w:rPr>
  </w:style>
  <w:style w:type="table" w:styleId="TableGrid">
    <w:name w:val="Table Grid"/>
    <w:basedOn w:val="TableNormal"/>
    <w:uiPriority w:val="59"/>
    <w:rsid w:val="004756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200F79"/>
    <w:rPr>
      <w:color w:val="800080" w:themeColor="followedHyperlink"/>
      <w:u w:val="single"/>
    </w:rPr>
  </w:style>
  <w:style w:type="paragraph" w:styleId="FootnoteText">
    <w:name w:val="footnote text"/>
    <w:basedOn w:val="Normal"/>
    <w:link w:val="FootnoteTextChar"/>
    <w:rsid w:val="00AC396C"/>
  </w:style>
  <w:style w:type="character" w:customStyle="1" w:styleId="FootnoteTextChar">
    <w:name w:val="Footnote Text Char"/>
    <w:basedOn w:val="DefaultParagraphFont"/>
    <w:link w:val="FootnoteText"/>
    <w:rsid w:val="00AC396C"/>
    <w:rPr>
      <w:lang w:val="nl-NL"/>
    </w:rPr>
  </w:style>
  <w:style w:type="character" w:styleId="FootnoteReference">
    <w:name w:val="footnote reference"/>
    <w:basedOn w:val="DefaultParagraphFont"/>
    <w:rsid w:val="00AC396C"/>
    <w:rPr>
      <w:vertAlign w:val="superscript"/>
    </w:rPr>
  </w:style>
  <w:style w:type="paragraph" w:styleId="Header">
    <w:name w:val="header"/>
    <w:basedOn w:val="Normal"/>
    <w:link w:val="HeaderChar"/>
    <w:rsid w:val="00CA08F8"/>
    <w:pPr>
      <w:tabs>
        <w:tab w:val="center" w:pos="4320"/>
        <w:tab w:val="right" w:pos="8640"/>
      </w:tabs>
    </w:pPr>
  </w:style>
  <w:style w:type="character" w:customStyle="1" w:styleId="HeaderChar">
    <w:name w:val="Header Char"/>
    <w:basedOn w:val="DefaultParagraphFont"/>
    <w:link w:val="Header"/>
    <w:rsid w:val="00CA08F8"/>
    <w:rPr>
      <w:lang w:val="nl-NL"/>
    </w:rPr>
  </w:style>
  <w:style w:type="paragraph" w:styleId="Footer">
    <w:name w:val="footer"/>
    <w:basedOn w:val="Normal"/>
    <w:link w:val="FooterChar"/>
    <w:rsid w:val="00CA08F8"/>
    <w:pPr>
      <w:tabs>
        <w:tab w:val="center" w:pos="4320"/>
        <w:tab w:val="right" w:pos="8640"/>
      </w:tabs>
    </w:pPr>
  </w:style>
  <w:style w:type="character" w:customStyle="1" w:styleId="FooterChar">
    <w:name w:val="Footer Char"/>
    <w:basedOn w:val="DefaultParagraphFont"/>
    <w:link w:val="Footer"/>
    <w:rsid w:val="00CA08F8"/>
    <w:rPr>
      <w:lang w:val="nl-NL"/>
    </w:rPr>
  </w:style>
  <w:style w:type="paragraph" w:styleId="TOCHeading">
    <w:name w:val="TOC Heading"/>
    <w:basedOn w:val="Heading1"/>
    <w:next w:val="Normal"/>
    <w:uiPriority w:val="39"/>
    <w:unhideWhenUsed/>
    <w:qFormat/>
    <w:rsid w:val="00CA08F8"/>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rsid w:val="00CA08F8"/>
    <w:pPr>
      <w:spacing w:before="120"/>
    </w:pPr>
    <w:rPr>
      <w:b/>
    </w:rPr>
  </w:style>
  <w:style w:type="paragraph" w:styleId="TOC2">
    <w:name w:val="toc 2"/>
    <w:basedOn w:val="Normal"/>
    <w:next w:val="Normal"/>
    <w:autoRedefine/>
    <w:uiPriority w:val="39"/>
    <w:rsid w:val="00CA08F8"/>
    <w:pPr>
      <w:ind w:left="240"/>
    </w:pPr>
    <w:rPr>
      <w:b/>
      <w:sz w:val="22"/>
      <w:szCs w:val="22"/>
    </w:rPr>
  </w:style>
  <w:style w:type="paragraph" w:styleId="TOC3">
    <w:name w:val="toc 3"/>
    <w:basedOn w:val="Normal"/>
    <w:next w:val="Normal"/>
    <w:autoRedefine/>
    <w:rsid w:val="00CA08F8"/>
    <w:pPr>
      <w:ind w:left="480"/>
    </w:pPr>
    <w:rPr>
      <w:sz w:val="22"/>
      <w:szCs w:val="22"/>
    </w:rPr>
  </w:style>
  <w:style w:type="paragraph" w:styleId="TOC4">
    <w:name w:val="toc 4"/>
    <w:basedOn w:val="Normal"/>
    <w:next w:val="Normal"/>
    <w:autoRedefine/>
    <w:rsid w:val="00CA08F8"/>
    <w:pPr>
      <w:ind w:left="720"/>
    </w:pPr>
    <w:rPr>
      <w:sz w:val="20"/>
      <w:szCs w:val="20"/>
    </w:rPr>
  </w:style>
  <w:style w:type="paragraph" w:styleId="TOC5">
    <w:name w:val="toc 5"/>
    <w:basedOn w:val="Normal"/>
    <w:next w:val="Normal"/>
    <w:autoRedefine/>
    <w:rsid w:val="00CA08F8"/>
    <w:pPr>
      <w:ind w:left="960"/>
    </w:pPr>
    <w:rPr>
      <w:sz w:val="20"/>
      <w:szCs w:val="20"/>
    </w:rPr>
  </w:style>
  <w:style w:type="paragraph" w:styleId="TOC6">
    <w:name w:val="toc 6"/>
    <w:basedOn w:val="Normal"/>
    <w:next w:val="Normal"/>
    <w:autoRedefine/>
    <w:rsid w:val="00CA08F8"/>
    <w:pPr>
      <w:ind w:left="1200"/>
    </w:pPr>
    <w:rPr>
      <w:sz w:val="20"/>
      <w:szCs w:val="20"/>
    </w:rPr>
  </w:style>
  <w:style w:type="paragraph" w:styleId="TOC7">
    <w:name w:val="toc 7"/>
    <w:basedOn w:val="Normal"/>
    <w:next w:val="Normal"/>
    <w:autoRedefine/>
    <w:rsid w:val="00CA08F8"/>
    <w:pPr>
      <w:ind w:left="1440"/>
    </w:pPr>
    <w:rPr>
      <w:sz w:val="20"/>
      <w:szCs w:val="20"/>
    </w:rPr>
  </w:style>
  <w:style w:type="paragraph" w:styleId="TOC8">
    <w:name w:val="toc 8"/>
    <w:basedOn w:val="Normal"/>
    <w:next w:val="Normal"/>
    <w:autoRedefine/>
    <w:rsid w:val="00CA08F8"/>
    <w:pPr>
      <w:ind w:left="1680"/>
    </w:pPr>
    <w:rPr>
      <w:sz w:val="20"/>
      <w:szCs w:val="20"/>
    </w:rPr>
  </w:style>
  <w:style w:type="paragraph" w:styleId="TOC9">
    <w:name w:val="toc 9"/>
    <w:basedOn w:val="Normal"/>
    <w:next w:val="Normal"/>
    <w:autoRedefine/>
    <w:rsid w:val="00CA08F8"/>
    <w:pPr>
      <w:ind w:left="1920"/>
    </w:pPr>
    <w:rPr>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xample.com/collections/speelmuziek/" TargetMode="External"/><Relationship Id="rId12" Type="http://schemas.openxmlformats.org/officeDocument/2006/relationships/hyperlink" Target="http://www.milody.nl" TargetMode="External"/><Relationship Id="rId13" Type="http://schemas.openxmlformats.org/officeDocument/2006/relationships/hyperlink" Target="http://www.smarty.net/" TargetMode="External"/><Relationship Id="rId14" Type="http://schemas.openxmlformats.org/officeDocument/2006/relationships/hyperlink" Target="mailto:Lysander.vogelzang@meertens.knaw.nl"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Lysander.vogelzang@meertens.knaw.nl" TargetMode="External"/><Relationship Id="rId6" Type="http://schemas.openxmlformats.org/officeDocument/2006/relationships/hyperlink" Target="https://sourceforge.net/p/milody/code/" TargetMode="External"/><Relationship Id="rId7" Type="http://schemas.openxmlformats.org/officeDocument/2006/relationships/hyperlink" Target="https://sourceforge.net/p/milody-as/code/" TargetMode="External"/><Relationship Id="rId8" Type="http://schemas.openxmlformats.org/officeDocument/2006/relationships/footnotes" Target="footnotes.xml"/><Relationship Id="rId9" Type="http://schemas.openxmlformats.org/officeDocument/2006/relationships/hyperlink" Target="http://BASE_URL/collections/$collectionName/info/help" TargetMode="External"/><Relationship Id="rId10" Type="http://schemas.openxmlformats.org/officeDocument/2006/relationships/hyperlink" Target="http://www.liederenbank.nl/te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10</Pages>
  <Words>2357</Words>
  <Characters>13676</Characters>
  <Application>Microsoft Macintosh Word</Application>
  <DocSecurity>0</DocSecurity>
  <Lines>310</Lines>
  <Paragraphs>127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Installatie</vt:lpstr>
      <vt:lpstr>    Bestanden verkrijgen</vt:lpstr>
      <vt:lpstr>    Bronbestanden collectie klaarmaken</vt:lpstr>
      <vt:lpstr>    Eigen collectie aanmaken: de dataprovider</vt:lpstr>
      <vt:lpstr>    Configureren</vt:lpstr>
      <vt:lpstr>    Configureren</vt:lpstr>
      <vt:lpstr>    Apache</vt:lpstr>
      <vt:lpstr>    Logmechanisme</vt:lpstr>
      <vt:lpstr>    SMARTY</vt:lpstr>
      <vt:lpstr>    Configureren</vt:lpstr>
      <vt:lpstr>    Foutpagina’s</vt:lpstr>
      <vt:lpstr>Gebruik</vt:lpstr>
      <vt:lpstr>Support</vt:lpstr>
    </vt:vector>
  </TitlesOfParts>
  <LinksUpToDate>false</LinksUpToDate>
  <CharactersWithSpaces>16505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Lysander Vogelzang</cp:lastModifiedBy>
  <cp:revision>184</cp:revision>
  <dcterms:created xsi:type="dcterms:W3CDTF">2012-10-02T10:27:00Z</dcterms:created>
  <dcterms:modified xsi:type="dcterms:W3CDTF">2012-10-16T11:26:00Z</dcterms:modified>
</cp:coreProperties>
</file>