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36" w:rsidRPr="00EB4041" w:rsidRDefault="008F4936" w:rsidP="00A20C08">
      <w:pPr>
        <w:rPr>
          <w:lang w:val="en-US"/>
        </w:rPr>
      </w:pPr>
    </w:p>
    <w:p w:rsidR="008F4936" w:rsidRDefault="008F4936" w:rsidP="00A20C08"/>
    <w:p w:rsidR="008F4936" w:rsidRDefault="008F4936" w:rsidP="00A20C08"/>
    <w:p w:rsidR="008F4936" w:rsidRDefault="008F4936" w:rsidP="00A20C08"/>
    <w:p w:rsidR="008F4936" w:rsidRDefault="008F4936" w:rsidP="00A20C08"/>
    <w:p w:rsidR="008F4936" w:rsidRDefault="008F4936" w:rsidP="00A20C08"/>
    <w:p w:rsidR="008F4936" w:rsidRDefault="008F4936" w:rsidP="00A20C08"/>
    <w:p w:rsidR="008F4936" w:rsidRDefault="008F4936" w:rsidP="00A20C08"/>
    <w:p w:rsidR="008F4936" w:rsidRDefault="008F4936" w:rsidP="00A20C08"/>
    <w:p w:rsidR="008F4936" w:rsidRDefault="008F4936" w:rsidP="00A20C08"/>
    <w:p w:rsidR="00B137D6" w:rsidRDefault="00B137D6" w:rsidP="00A20C08"/>
    <w:p w:rsidR="00B137D6" w:rsidRDefault="00B137D6" w:rsidP="00A20C08"/>
    <w:p w:rsidR="00B137D6" w:rsidRDefault="00B137D6" w:rsidP="00A20C08"/>
    <w:p w:rsidR="00B137D6" w:rsidRDefault="00B137D6" w:rsidP="00A20C08"/>
    <w:p w:rsidR="00B137D6" w:rsidRDefault="00B137D6" w:rsidP="00A20C08"/>
    <w:p w:rsidR="00B137D6" w:rsidRDefault="00B137D6" w:rsidP="00A20C08"/>
    <w:p w:rsidR="00B137D6" w:rsidRDefault="00B137D6" w:rsidP="00A20C08"/>
    <w:p w:rsidR="00B137D6" w:rsidRDefault="00B137D6" w:rsidP="00A20C08"/>
    <w:p w:rsidR="00B137D6" w:rsidRDefault="00B137D6" w:rsidP="00A20C08"/>
    <w:p w:rsidR="00B137D6" w:rsidRDefault="00B137D6" w:rsidP="00A20C08"/>
    <w:p w:rsidR="00A20C08" w:rsidRPr="008F4936" w:rsidRDefault="00A20C08" w:rsidP="00A20C08">
      <w:pPr>
        <w:rPr>
          <w:sz w:val="96"/>
          <w:szCs w:val="96"/>
        </w:rPr>
      </w:pPr>
      <w:r w:rsidRPr="008F4936">
        <w:rPr>
          <w:sz w:val="96"/>
          <w:szCs w:val="96"/>
        </w:rPr>
        <w:t>miLody</w:t>
      </w:r>
    </w:p>
    <w:p w:rsidR="00B912DC" w:rsidRPr="007653C5" w:rsidRDefault="008F4936" w:rsidP="00A20C08">
      <w:pPr>
        <w:rPr>
          <w:b/>
        </w:rPr>
      </w:pPr>
      <w:r w:rsidRPr="007653C5">
        <w:rPr>
          <w:b/>
        </w:rPr>
        <w:t>Technische documentatie</w:t>
      </w:r>
    </w:p>
    <w:p w:rsidR="00B912DC" w:rsidRDefault="00B912DC" w:rsidP="00A20C08">
      <w:r>
        <w:t>Lysander.vogelzang@meertens.knaw.nl</w:t>
      </w:r>
    </w:p>
    <w:p w:rsidR="00795464" w:rsidRDefault="00B912DC" w:rsidP="00A20C08">
      <w:r>
        <w:t>Meertens Instituut</w:t>
      </w:r>
    </w:p>
    <w:p w:rsidR="00A20C08" w:rsidRDefault="00795464" w:rsidP="00A20C08">
      <w:r>
        <w:t>2012/10/16</w:t>
      </w:r>
    </w:p>
    <w:p w:rsidR="00A20C08" w:rsidRDefault="00A20C08"/>
    <w:sdt>
      <w:sdtPr>
        <w:rPr>
          <w:rFonts w:asciiTheme="minorHAnsi" w:eastAsiaTheme="minorHAnsi" w:hAnsiTheme="minorHAnsi" w:cstheme="minorBidi"/>
          <w:b w:val="0"/>
          <w:bCs w:val="0"/>
          <w:color w:val="auto"/>
          <w:sz w:val="22"/>
          <w:szCs w:val="22"/>
          <w:lang w:val="nl-NL"/>
        </w:rPr>
        <w:id w:val="3224015"/>
        <w:docPartObj>
          <w:docPartGallery w:val="Table of Contents"/>
          <w:docPartUnique/>
        </w:docPartObj>
      </w:sdtPr>
      <w:sdtContent>
        <w:p w:rsidR="007653C5" w:rsidRDefault="007653C5">
          <w:pPr>
            <w:pStyle w:val="TOCHeading"/>
          </w:pPr>
          <w:r>
            <w:t>Inhoudsopgave</w:t>
          </w:r>
        </w:p>
        <w:p w:rsidR="00B52D88" w:rsidRDefault="00901706">
          <w:pPr>
            <w:pStyle w:val="TOC1"/>
            <w:tabs>
              <w:tab w:val="left" w:pos="438"/>
              <w:tab w:val="right" w:leader="dot" w:pos="9062"/>
            </w:tabs>
            <w:rPr>
              <w:rFonts w:eastAsiaTheme="minorEastAsia"/>
              <w:b w:val="0"/>
              <w:noProof/>
              <w:lang w:val="en-US"/>
            </w:rPr>
          </w:pPr>
          <w:r w:rsidRPr="00901706">
            <w:fldChar w:fldCharType="begin"/>
          </w:r>
          <w:r w:rsidR="007653C5">
            <w:instrText xml:space="preserve"> TOC \o "1-3" \h \z \u </w:instrText>
          </w:r>
          <w:r w:rsidRPr="00901706">
            <w:fldChar w:fldCharType="separate"/>
          </w:r>
          <w:r w:rsidR="00B52D88">
            <w:rPr>
              <w:noProof/>
            </w:rPr>
            <w:t>1.</w:t>
          </w:r>
          <w:r w:rsidR="00B52D88">
            <w:rPr>
              <w:rFonts w:eastAsiaTheme="minorEastAsia"/>
              <w:b w:val="0"/>
              <w:noProof/>
              <w:lang w:val="en-US"/>
            </w:rPr>
            <w:tab/>
          </w:r>
          <w:r w:rsidR="00B52D88">
            <w:rPr>
              <w:noProof/>
            </w:rPr>
            <w:t>Inleiding</w:t>
          </w:r>
          <w:r w:rsidR="00B52D88">
            <w:rPr>
              <w:noProof/>
            </w:rPr>
            <w:tab/>
          </w:r>
          <w:r>
            <w:rPr>
              <w:noProof/>
            </w:rPr>
            <w:fldChar w:fldCharType="begin"/>
          </w:r>
          <w:r w:rsidR="00B52D88">
            <w:rPr>
              <w:noProof/>
            </w:rPr>
            <w:instrText xml:space="preserve"> PAGEREF _Toc212011458 \h </w:instrText>
          </w:r>
          <w:r w:rsidR="006F119F">
            <w:rPr>
              <w:noProof/>
            </w:rPr>
          </w:r>
          <w:r>
            <w:rPr>
              <w:noProof/>
            </w:rPr>
            <w:fldChar w:fldCharType="separate"/>
          </w:r>
          <w:r w:rsidR="00B52D88">
            <w:rPr>
              <w:noProof/>
            </w:rPr>
            <w:t>4</w:t>
          </w:r>
          <w:r>
            <w:rPr>
              <w:noProof/>
            </w:rPr>
            <w:fldChar w:fldCharType="end"/>
          </w:r>
        </w:p>
        <w:p w:rsidR="00B52D88" w:rsidRDefault="00B52D88">
          <w:pPr>
            <w:pStyle w:val="TOC1"/>
            <w:tabs>
              <w:tab w:val="left" w:pos="438"/>
              <w:tab w:val="right" w:leader="dot" w:pos="9062"/>
            </w:tabs>
            <w:rPr>
              <w:rFonts w:eastAsiaTheme="minorEastAsia"/>
              <w:b w:val="0"/>
              <w:noProof/>
              <w:lang w:val="en-US"/>
            </w:rPr>
          </w:pPr>
          <w:r>
            <w:rPr>
              <w:noProof/>
            </w:rPr>
            <w:t>1.</w:t>
          </w:r>
          <w:r>
            <w:rPr>
              <w:rFonts w:eastAsiaTheme="minorEastAsia"/>
              <w:b w:val="0"/>
              <w:noProof/>
              <w:lang w:val="en-US"/>
            </w:rPr>
            <w:tab/>
          </w:r>
          <w:r>
            <w:rPr>
              <w:noProof/>
            </w:rPr>
            <w:t>Achtergrond</w:t>
          </w:r>
          <w:r>
            <w:rPr>
              <w:noProof/>
            </w:rPr>
            <w:tab/>
          </w:r>
          <w:r w:rsidR="00901706">
            <w:rPr>
              <w:noProof/>
            </w:rPr>
            <w:fldChar w:fldCharType="begin"/>
          </w:r>
          <w:r>
            <w:rPr>
              <w:noProof/>
            </w:rPr>
            <w:instrText xml:space="preserve"> PAGEREF _Toc212011459 \h </w:instrText>
          </w:r>
          <w:r w:rsidR="006F119F">
            <w:rPr>
              <w:noProof/>
            </w:rPr>
          </w:r>
          <w:r w:rsidR="00901706">
            <w:rPr>
              <w:noProof/>
            </w:rPr>
            <w:fldChar w:fldCharType="separate"/>
          </w:r>
          <w:r>
            <w:rPr>
              <w:noProof/>
            </w:rPr>
            <w:t>5</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1.1.</w:t>
          </w:r>
          <w:r>
            <w:rPr>
              <w:rFonts w:eastAsiaTheme="minorEastAsia"/>
              <w:b w:val="0"/>
              <w:noProof/>
              <w:sz w:val="24"/>
              <w:szCs w:val="24"/>
              <w:lang w:val="en-US"/>
            </w:rPr>
            <w:tab/>
          </w:r>
          <w:r>
            <w:rPr>
              <w:noProof/>
            </w:rPr>
            <w:t>Inleiding</w:t>
          </w:r>
          <w:r>
            <w:rPr>
              <w:noProof/>
            </w:rPr>
            <w:tab/>
          </w:r>
          <w:r w:rsidR="00901706">
            <w:rPr>
              <w:noProof/>
            </w:rPr>
            <w:fldChar w:fldCharType="begin"/>
          </w:r>
          <w:r>
            <w:rPr>
              <w:noProof/>
            </w:rPr>
            <w:instrText xml:space="preserve"> PAGEREF _Toc212011460 \h </w:instrText>
          </w:r>
          <w:r w:rsidR="006F119F">
            <w:rPr>
              <w:noProof/>
            </w:rPr>
          </w:r>
          <w:r w:rsidR="00901706">
            <w:rPr>
              <w:noProof/>
            </w:rPr>
            <w:fldChar w:fldCharType="separate"/>
          </w:r>
          <w:r>
            <w:rPr>
              <w:noProof/>
            </w:rPr>
            <w:t>5</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1.2.</w:t>
          </w:r>
          <w:r>
            <w:rPr>
              <w:rFonts w:eastAsiaTheme="minorEastAsia"/>
              <w:b w:val="0"/>
              <w:noProof/>
              <w:sz w:val="24"/>
              <w:szCs w:val="24"/>
              <w:lang w:val="en-US"/>
            </w:rPr>
            <w:tab/>
          </w:r>
          <w:r>
            <w:rPr>
              <w:noProof/>
            </w:rPr>
            <w:t>Eisen voor gebruikers</w:t>
          </w:r>
          <w:r>
            <w:rPr>
              <w:noProof/>
            </w:rPr>
            <w:tab/>
          </w:r>
          <w:r w:rsidR="00901706">
            <w:rPr>
              <w:noProof/>
            </w:rPr>
            <w:fldChar w:fldCharType="begin"/>
          </w:r>
          <w:r>
            <w:rPr>
              <w:noProof/>
            </w:rPr>
            <w:instrText xml:space="preserve"> PAGEREF _Toc212011461 \h </w:instrText>
          </w:r>
          <w:r w:rsidR="006F119F">
            <w:rPr>
              <w:noProof/>
            </w:rPr>
          </w:r>
          <w:r w:rsidR="00901706">
            <w:rPr>
              <w:noProof/>
            </w:rPr>
            <w:fldChar w:fldCharType="separate"/>
          </w:r>
          <w:r>
            <w:rPr>
              <w:noProof/>
            </w:rPr>
            <w:t>5</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1.3.</w:t>
          </w:r>
          <w:r>
            <w:rPr>
              <w:rFonts w:eastAsiaTheme="minorEastAsia"/>
              <w:b w:val="0"/>
              <w:noProof/>
              <w:sz w:val="24"/>
              <w:szCs w:val="24"/>
              <w:lang w:val="en-US"/>
            </w:rPr>
            <w:tab/>
          </w:r>
          <w:r>
            <w:rPr>
              <w:noProof/>
            </w:rPr>
            <w:t>Eisen wat betreft techniek</w:t>
          </w:r>
          <w:r>
            <w:rPr>
              <w:noProof/>
            </w:rPr>
            <w:tab/>
          </w:r>
          <w:r w:rsidR="00901706">
            <w:rPr>
              <w:noProof/>
            </w:rPr>
            <w:fldChar w:fldCharType="begin"/>
          </w:r>
          <w:r>
            <w:rPr>
              <w:noProof/>
            </w:rPr>
            <w:instrText xml:space="preserve"> PAGEREF _Toc212011462 \h </w:instrText>
          </w:r>
          <w:r w:rsidR="006F119F">
            <w:rPr>
              <w:noProof/>
            </w:rPr>
          </w:r>
          <w:r w:rsidR="00901706">
            <w:rPr>
              <w:noProof/>
            </w:rPr>
            <w:fldChar w:fldCharType="separate"/>
          </w:r>
          <w:r>
            <w:rPr>
              <w:noProof/>
            </w:rPr>
            <w:t>5</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1.4.</w:t>
          </w:r>
          <w:r>
            <w:rPr>
              <w:rFonts w:eastAsiaTheme="minorEastAsia"/>
              <w:b w:val="0"/>
              <w:noProof/>
              <w:sz w:val="24"/>
              <w:szCs w:val="24"/>
              <w:lang w:val="en-US"/>
            </w:rPr>
            <w:tab/>
          </w:r>
          <w:r>
            <w:rPr>
              <w:noProof/>
            </w:rPr>
            <w:t>Randvoorwaarden</w:t>
          </w:r>
          <w:r>
            <w:rPr>
              <w:noProof/>
            </w:rPr>
            <w:tab/>
          </w:r>
          <w:r w:rsidR="00901706">
            <w:rPr>
              <w:noProof/>
            </w:rPr>
            <w:fldChar w:fldCharType="begin"/>
          </w:r>
          <w:r>
            <w:rPr>
              <w:noProof/>
            </w:rPr>
            <w:instrText xml:space="preserve"> PAGEREF _Toc212011463 \h </w:instrText>
          </w:r>
          <w:r w:rsidR="006F119F">
            <w:rPr>
              <w:noProof/>
            </w:rPr>
          </w:r>
          <w:r w:rsidR="00901706">
            <w:rPr>
              <w:noProof/>
            </w:rPr>
            <w:fldChar w:fldCharType="separate"/>
          </w:r>
          <w:r>
            <w:rPr>
              <w:noProof/>
            </w:rPr>
            <w:t>5</w:t>
          </w:r>
          <w:r w:rsidR="00901706">
            <w:rPr>
              <w:noProof/>
            </w:rPr>
            <w:fldChar w:fldCharType="end"/>
          </w:r>
        </w:p>
        <w:p w:rsidR="00B52D88" w:rsidRDefault="00B52D88">
          <w:pPr>
            <w:pStyle w:val="TOC1"/>
            <w:tabs>
              <w:tab w:val="left" w:pos="438"/>
              <w:tab w:val="right" w:leader="dot" w:pos="9062"/>
            </w:tabs>
            <w:rPr>
              <w:rFonts w:eastAsiaTheme="minorEastAsia"/>
              <w:b w:val="0"/>
              <w:noProof/>
              <w:lang w:val="en-US"/>
            </w:rPr>
          </w:pPr>
          <w:r>
            <w:rPr>
              <w:noProof/>
            </w:rPr>
            <w:t>2.</w:t>
          </w:r>
          <w:r>
            <w:rPr>
              <w:rFonts w:eastAsiaTheme="minorEastAsia"/>
              <w:b w:val="0"/>
              <w:noProof/>
              <w:lang w:val="en-US"/>
            </w:rPr>
            <w:tab/>
          </w:r>
          <w:r>
            <w:rPr>
              <w:noProof/>
            </w:rPr>
            <w:t>Informatie Infrastructuur</w:t>
          </w:r>
          <w:r>
            <w:rPr>
              <w:noProof/>
            </w:rPr>
            <w:tab/>
          </w:r>
          <w:r w:rsidR="00901706">
            <w:rPr>
              <w:noProof/>
            </w:rPr>
            <w:fldChar w:fldCharType="begin"/>
          </w:r>
          <w:r>
            <w:rPr>
              <w:noProof/>
            </w:rPr>
            <w:instrText xml:space="preserve"> PAGEREF _Toc212011464 \h </w:instrText>
          </w:r>
          <w:r w:rsidR="006F119F">
            <w:rPr>
              <w:noProof/>
            </w:rPr>
          </w:r>
          <w:r w:rsidR="00901706">
            <w:rPr>
              <w:noProof/>
            </w:rPr>
            <w:fldChar w:fldCharType="separate"/>
          </w:r>
          <w:r>
            <w:rPr>
              <w:noProof/>
            </w:rPr>
            <w:t>6</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2.1.</w:t>
          </w:r>
          <w:r>
            <w:rPr>
              <w:rFonts w:eastAsiaTheme="minorEastAsia"/>
              <w:b w:val="0"/>
              <w:noProof/>
              <w:sz w:val="24"/>
              <w:szCs w:val="24"/>
              <w:lang w:val="en-US"/>
            </w:rPr>
            <w:tab/>
          </w:r>
          <w:r>
            <w:rPr>
              <w:noProof/>
            </w:rPr>
            <w:t>Inleiding</w:t>
          </w:r>
          <w:r>
            <w:rPr>
              <w:noProof/>
            </w:rPr>
            <w:tab/>
          </w:r>
          <w:r w:rsidR="00901706">
            <w:rPr>
              <w:noProof/>
            </w:rPr>
            <w:fldChar w:fldCharType="begin"/>
          </w:r>
          <w:r>
            <w:rPr>
              <w:noProof/>
            </w:rPr>
            <w:instrText xml:space="preserve"> PAGEREF _Toc212011465 \h </w:instrText>
          </w:r>
          <w:r w:rsidR="006F119F">
            <w:rPr>
              <w:noProof/>
            </w:rPr>
          </w:r>
          <w:r w:rsidR="00901706">
            <w:rPr>
              <w:noProof/>
            </w:rPr>
            <w:fldChar w:fldCharType="separate"/>
          </w:r>
          <w:r>
            <w:rPr>
              <w:noProof/>
            </w:rPr>
            <w:t>6</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2.2.</w:t>
          </w:r>
          <w:r>
            <w:rPr>
              <w:rFonts w:eastAsiaTheme="minorEastAsia"/>
              <w:b w:val="0"/>
              <w:noProof/>
              <w:sz w:val="24"/>
              <w:szCs w:val="24"/>
              <w:lang w:val="en-US"/>
            </w:rPr>
            <w:tab/>
          </w:r>
          <w:r>
            <w:rPr>
              <w:noProof/>
            </w:rPr>
            <w:t>Bronnen</w:t>
          </w:r>
          <w:r>
            <w:rPr>
              <w:noProof/>
            </w:rPr>
            <w:tab/>
          </w:r>
          <w:r w:rsidR="00901706">
            <w:rPr>
              <w:noProof/>
            </w:rPr>
            <w:fldChar w:fldCharType="begin"/>
          </w:r>
          <w:r>
            <w:rPr>
              <w:noProof/>
            </w:rPr>
            <w:instrText xml:space="preserve"> PAGEREF _Toc212011466 \h </w:instrText>
          </w:r>
          <w:r w:rsidR="006F119F">
            <w:rPr>
              <w:noProof/>
            </w:rPr>
          </w:r>
          <w:r w:rsidR="00901706">
            <w:rPr>
              <w:noProof/>
            </w:rPr>
            <w:fldChar w:fldCharType="separate"/>
          </w:r>
          <w:r>
            <w:rPr>
              <w:noProof/>
            </w:rPr>
            <w:t>6</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2.3.</w:t>
          </w:r>
          <w:r>
            <w:rPr>
              <w:rFonts w:eastAsiaTheme="minorEastAsia"/>
              <w:b w:val="0"/>
              <w:noProof/>
              <w:sz w:val="24"/>
              <w:szCs w:val="24"/>
              <w:lang w:val="en-US"/>
            </w:rPr>
            <w:tab/>
          </w:r>
          <w:r>
            <w:rPr>
              <w:noProof/>
            </w:rPr>
            <w:t>Toegang tot bronnen</w:t>
          </w:r>
          <w:r>
            <w:rPr>
              <w:noProof/>
            </w:rPr>
            <w:tab/>
          </w:r>
          <w:r w:rsidR="00901706">
            <w:rPr>
              <w:noProof/>
            </w:rPr>
            <w:fldChar w:fldCharType="begin"/>
          </w:r>
          <w:r>
            <w:rPr>
              <w:noProof/>
            </w:rPr>
            <w:instrText xml:space="preserve"> PAGEREF _Toc212011467 \h </w:instrText>
          </w:r>
          <w:r w:rsidR="006F119F">
            <w:rPr>
              <w:noProof/>
            </w:rPr>
          </w:r>
          <w:r w:rsidR="00901706">
            <w:rPr>
              <w:noProof/>
            </w:rPr>
            <w:fldChar w:fldCharType="separate"/>
          </w:r>
          <w:r>
            <w:rPr>
              <w:noProof/>
            </w:rPr>
            <w:t>6</w:t>
          </w:r>
          <w:r w:rsidR="00901706">
            <w:rPr>
              <w:noProof/>
            </w:rPr>
            <w:fldChar w:fldCharType="end"/>
          </w:r>
        </w:p>
        <w:p w:rsidR="00B52D88" w:rsidRDefault="00B52D88">
          <w:pPr>
            <w:pStyle w:val="TOC1"/>
            <w:tabs>
              <w:tab w:val="left" w:pos="438"/>
              <w:tab w:val="right" w:leader="dot" w:pos="9062"/>
            </w:tabs>
            <w:rPr>
              <w:rFonts w:eastAsiaTheme="minorEastAsia"/>
              <w:b w:val="0"/>
              <w:noProof/>
              <w:lang w:val="en-US"/>
            </w:rPr>
          </w:pPr>
          <w:r>
            <w:rPr>
              <w:noProof/>
            </w:rPr>
            <w:t>3.</w:t>
          </w:r>
          <w:r>
            <w:rPr>
              <w:rFonts w:eastAsiaTheme="minorEastAsia"/>
              <w:b w:val="0"/>
              <w:noProof/>
              <w:lang w:val="en-US"/>
            </w:rPr>
            <w:tab/>
          </w:r>
          <w:r>
            <w:rPr>
              <w:noProof/>
            </w:rPr>
            <w:t>Technische blauwdruk</w:t>
          </w:r>
          <w:r>
            <w:rPr>
              <w:noProof/>
            </w:rPr>
            <w:tab/>
          </w:r>
          <w:r w:rsidR="00901706">
            <w:rPr>
              <w:noProof/>
            </w:rPr>
            <w:fldChar w:fldCharType="begin"/>
          </w:r>
          <w:r>
            <w:rPr>
              <w:noProof/>
            </w:rPr>
            <w:instrText xml:space="preserve"> PAGEREF _Toc212011468 \h </w:instrText>
          </w:r>
          <w:r w:rsidR="006F119F">
            <w:rPr>
              <w:noProof/>
            </w:rPr>
          </w:r>
          <w:r w:rsidR="00901706">
            <w:rPr>
              <w:noProof/>
            </w:rPr>
            <w:fldChar w:fldCharType="separate"/>
          </w:r>
          <w:r>
            <w:rPr>
              <w:noProof/>
            </w:rPr>
            <w:t>10</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3.1.</w:t>
          </w:r>
          <w:r>
            <w:rPr>
              <w:rFonts w:eastAsiaTheme="minorEastAsia"/>
              <w:b w:val="0"/>
              <w:noProof/>
              <w:sz w:val="24"/>
              <w:szCs w:val="24"/>
              <w:lang w:val="en-US"/>
            </w:rPr>
            <w:tab/>
          </w:r>
          <w:r>
            <w:rPr>
              <w:noProof/>
            </w:rPr>
            <w:t>Inleiding</w:t>
          </w:r>
          <w:r>
            <w:rPr>
              <w:noProof/>
            </w:rPr>
            <w:tab/>
          </w:r>
          <w:r w:rsidR="00901706">
            <w:rPr>
              <w:noProof/>
            </w:rPr>
            <w:fldChar w:fldCharType="begin"/>
          </w:r>
          <w:r>
            <w:rPr>
              <w:noProof/>
            </w:rPr>
            <w:instrText xml:space="preserve"> PAGEREF _Toc212011469 \h </w:instrText>
          </w:r>
          <w:r w:rsidR="006F119F">
            <w:rPr>
              <w:noProof/>
            </w:rPr>
          </w:r>
          <w:r w:rsidR="00901706">
            <w:rPr>
              <w:noProof/>
            </w:rPr>
            <w:fldChar w:fldCharType="separate"/>
          </w:r>
          <w:r>
            <w:rPr>
              <w:noProof/>
            </w:rPr>
            <w:t>10</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3.2.</w:t>
          </w:r>
          <w:r>
            <w:rPr>
              <w:rFonts w:eastAsiaTheme="minorEastAsia"/>
              <w:b w:val="0"/>
              <w:noProof/>
              <w:sz w:val="24"/>
              <w:szCs w:val="24"/>
              <w:lang w:val="en-US"/>
            </w:rPr>
            <w:tab/>
          </w:r>
          <w:r>
            <w:rPr>
              <w:noProof/>
            </w:rPr>
            <w:t>miLody: de backend</w:t>
          </w:r>
          <w:r>
            <w:rPr>
              <w:noProof/>
            </w:rPr>
            <w:tab/>
          </w:r>
          <w:r w:rsidR="00901706">
            <w:rPr>
              <w:noProof/>
            </w:rPr>
            <w:fldChar w:fldCharType="begin"/>
          </w:r>
          <w:r>
            <w:rPr>
              <w:noProof/>
            </w:rPr>
            <w:instrText xml:space="preserve"> PAGEREF _Toc212011470 \h </w:instrText>
          </w:r>
          <w:r w:rsidR="006F119F">
            <w:rPr>
              <w:noProof/>
            </w:rPr>
          </w:r>
          <w:r w:rsidR="00901706">
            <w:rPr>
              <w:noProof/>
            </w:rPr>
            <w:fldChar w:fldCharType="separate"/>
          </w:r>
          <w:r>
            <w:rPr>
              <w:noProof/>
            </w:rPr>
            <w:t>10</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3.2.1.</w:t>
          </w:r>
          <w:r>
            <w:rPr>
              <w:rFonts w:eastAsiaTheme="minorEastAsia"/>
              <w:noProof/>
              <w:sz w:val="24"/>
              <w:szCs w:val="24"/>
              <w:lang w:val="en-US"/>
            </w:rPr>
            <w:tab/>
          </w:r>
          <w:r>
            <w:rPr>
              <w:noProof/>
            </w:rPr>
            <w:t>Overzicht</w:t>
          </w:r>
          <w:r>
            <w:rPr>
              <w:noProof/>
            </w:rPr>
            <w:tab/>
          </w:r>
          <w:r w:rsidR="00901706">
            <w:rPr>
              <w:noProof/>
            </w:rPr>
            <w:fldChar w:fldCharType="begin"/>
          </w:r>
          <w:r>
            <w:rPr>
              <w:noProof/>
            </w:rPr>
            <w:instrText xml:space="preserve"> PAGEREF _Toc212011471 \h </w:instrText>
          </w:r>
          <w:r w:rsidR="006F119F">
            <w:rPr>
              <w:noProof/>
            </w:rPr>
          </w:r>
          <w:r w:rsidR="00901706">
            <w:rPr>
              <w:noProof/>
            </w:rPr>
            <w:fldChar w:fldCharType="separate"/>
          </w:r>
          <w:r>
            <w:rPr>
              <w:noProof/>
            </w:rPr>
            <w:t>10</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3.2.2.</w:t>
          </w:r>
          <w:r>
            <w:rPr>
              <w:rFonts w:eastAsiaTheme="minorEastAsia"/>
              <w:noProof/>
              <w:sz w:val="24"/>
              <w:szCs w:val="24"/>
              <w:lang w:val="en-US"/>
            </w:rPr>
            <w:tab/>
          </w:r>
          <w:r>
            <w:rPr>
              <w:noProof/>
            </w:rPr>
            <w:t>De basis: de generieke klassen</w:t>
          </w:r>
          <w:r>
            <w:rPr>
              <w:noProof/>
            </w:rPr>
            <w:tab/>
          </w:r>
          <w:r w:rsidR="00901706">
            <w:rPr>
              <w:noProof/>
            </w:rPr>
            <w:fldChar w:fldCharType="begin"/>
          </w:r>
          <w:r>
            <w:rPr>
              <w:noProof/>
            </w:rPr>
            <w:instrText xml:space="preserve"> PAGEREF _Toc212011472 \h </w:instrText>
          </w:r>
          <w:r w:rsidR="006F119F">
            <w:rPr>
              <w:noProof/>
            </w:rPr>
          </w:r>
          <w:r w:rsidR="00901706">
            <w:rPr>
              <w:noProof/>
            </w:rPr>
            <w:fldChar w:fldCharType="separate"/>
          </w:r>
          <w:r>
            <w:rPr>
              <w:noProof/>
            </w:rPr>
            <w:t>11</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3.2.3.</w:t>
          </w:r>
          <w:r>
            <w:rPr>
              <w:rFonts w:eastAsiaTheme="minorEastAsia"/>
              <w:noProof/>
              <w:sz w:val="24"/>
              <w:szCs w:val="24"/>
              <w:lang w:val="en-US"/>
            </w:rPr>
            <w:tab/>
          </w:r>
          <w:r>
            <w:rPr>
              <w:noProof/>
            </w:rPr>
            <w:t>Afgeleiden van de basisklassen</w:t>
          </w:r>
          <w:r>
            <w:rPr>
              <w:noProof/>
            </w:rPr>
            <w:tab/>
          </w:r>
          <w:r w:rsidR="00901706">
            <w:rPr>
              <w:noProof/>
            </w:rPr>
            <w:fldChar w:fldCharType="begin"/>
          </w:r>
          <w:r>
            <w:rPr>
              <w:noProof/>
            </w:rPr>
            <w:instrText xml:space="preserve"> PAGEREF _Toc212011473 \h </w:instrText>
          </w:r>
          <w:r w:rsidR="006F119F">
            <w:rPr>
              <w:noProof/>
            </w:rPr>
          </w:r>
          <w:r w:rsidR="00901706">
            <w:rPr>
              <w:noProof/>
            </w:rPr>
            <w:fldChar w:fldCharType="separate"/>
          </w:r>
          <w:r>
            <w:rPr>
              <w:noProof/>
            </w:rPr>
            <w:t>12</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3.2.4.</w:t>
          </w:r>
          <w:r>
            <w:rPr>
              <w:rFonts w:eastAsiaTheme="minorEastAsia"/>
              <w:noProof/>
              <w:sz w:val="24"/>
              <w:szCs w:val="24"/>
              <w:lang w:val="en-US"/>
            </w:rPr>
            <w:tab/>
          </w:r>
          <w:r>
            <w:rPr>
              <w:noProof/>
            </w:rPr>
            <w:t>Singleton (clsRestron)</w:t>
          </w:r>
          <w:r>
            <w:rPr>
              <w:noProof/>
            </w:rPr>
            <w:tab/>
          </w:r>
          <w:r w:rsidR="00901706">
            <w:rPr>
              <w:noProof/>
            </w:rPr>
            <w:fldChar w:fldCharType="begin"/>
          </w:r>
          <w:r>
            <w:rPr>
              <w:noProof/>
            </w:rPr>
            <w:instrText xml:space="preserve"> PAGEREF _Toc212011474 \h </w:instrText>
          </w:r>
          <w:r w:rsidR="006F119F">
            <w:rPr>
              <w:noProof/>
            </w:rPr>
          </w:r>
          <w:r w:rsidR="00901706">
            <w:rPr>
              <w:noProof/>
            </w:rPr>
            <w:fldChar w:fldCharType="separate"/>
          </w:r>
          <w:r>
            <w:rPr>
              <w:noProof/>
            </w:rPr>
            <w:t>12</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3.2.5.</w:t>
          </w:r>
          <w:r>
            <w:rPr>
              <w:rFonts w:eastAsiaTheme="minorEastAsia"/>
              <w:noProof/>
              <w:sz w:val="24"/>
              <w:szCs w:val="24"/>
              <w:lang w:val="en-US"/>
            </w:rPr>
            <w:tab/>
          </w:r>
          <w:r>
            <w:rPr>
              <w:noProof/>
            </w:rPr>
            <w:t>Gebruikersgedefinieerde collecties</w:t>
          </w:r>
          <w:r>
            <w:rPr>
              <w:noProof/>
            </w:rPr>
            <w:tab/>
          </w:r>
          <w:r w:rsidR="00901706">
            <w:rPr>
              <w:noProof/>
            </w:rPr>
            <w:fldChar w:fldCharType="begin"/>
          </w:r>
          <w:r>
            <w:rPr>
              <w:noProof/>
            </w:rPr>
            <w:instrText xml:space="preserve"> PAGEREF _Toc212011475 \h </w:instrText>
          </w:r>
          <w:r w:rsidR="006F119F">
            <w:rPr>
              <w:noProof/>
            </w:rPr>
          </w:r>
          <w:r w:rsidR="00901706">
            <w:rPr>
              <w:noProof/>
            </w:rPr>
            <w:fldChar w:fldCharType="separate"/>
          </w:r>
          <w:r>
            <w:rPr>
              <w:noProof/>
            </w:rPr>
            <w:t>13</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3.2.6.</w:t>
          </w:r>
          <w:r>
            <w:rPr>
              <w:rFonts w:eastAsiaTheme="minorEastAsia"/>
              <w:noProof/>
              <w:sz w:val="24"/>
              <w:szCs w:val="24"/>
              <w:lang w:val="en-US"/>
            </w:rPr>
            <w:tab/>
          </w:r>
          <w:r>
            <w:rPr>
              <w:noProof/>
            </w:rPr>
            <w:t>Muzikale gebruikersinvoer verwerken</w:t>
          </w:r>
          <w:r>
            <w:rPr>
              <w:noProof/>
            </w:rPr>
            <w:tab/>
          </w:r>
          <w:r w:rsidR="00901706">
            <w:rPr>
              <w:noProof/>
            </w:rPr>
            <w:fldChar w:fldCharType="begin"/>
          </w:r>
          <w:r>
            <w:rPr>
              <w:noProof/>
            </w:rPr>
            <w:instrText xml:space="preserve"> PAGEREF _Toc212011476 \h </w:instrText>
          </w:r>
          <w:r w:rsidR="006F119F">
            <w:rPr>
              <w:noProof/>
            </w:rPr>
          </w:r>
          <w:r w:rsidR="00901706">
            <w:rPr>
              <w:noProof/>
            </w:rPr>
            <w:fldChar w:fldCharType="separate"/>
          </w:r>
          <w:r>
            <w:rPr>
              <w:noProof/>
            </w:rPr>
            <w:t>13</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3.2.7.</w:t>
          </w:r>
          <w:r>
            <w:rPr>
              <w:rFonts w:eastAsiaTheme="minorEastAsia"/>
              <w:noProof/>
              <w:sz w:val="24"/>
              <w:szCs w:val="24"/>
              <w:lang w:val="en-US"/>
            </w:rPr>
            <w:tab/>
          </w:r>
          <w:r>
            <w:rPr>
              <w:noProof/>
            </w:rPr>
            <w:t>Exceptions</w:t>
          </w:r>
          <w:r>
            <w:rPr>
              <w:noProof/>
            </w:rPr>
            <w:tab/>
          </w:r>
          <w:r w:rsidR="00901706">
            <w:rPr>
              <w:noProof/>
            </w:rPr>
            <w:fldChar w:fldCharType="begin"/>
          </w:r>
          <w:r>
            <w:rPr>
              <w:noProof/>
            </w:rPr>
            <w:instrText xml:space="preserve"> PAGEREF _Toc212011477 \h </w:instrText>
          </w:r>
          <w:r w:rsidR="006F119F">
            <w:rPr>
              <w:noProof/>
            </w:rPr>
          </w:r>
          <w:r w:rsidR="00901706">
            <w:rPr>
              <w:noProof/>
            </w:rPr>
            <w:fldChar w:fldCharType="separate"/>
          </w:r>
          <w:r>
            <w:rPr>
              <w:noProof/>
            </w:rPr>
            <w:t>15</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3.3.</w:t>
          </w:r>
          <w:r>
            <w:rPr>
              <w:rFonts w:eastAsiaTheme="minorEastAsia"/>
              <w:b w:val="0"/>
              <w:noProof/>
              <w:sz w:val="24"/>
              <w:szCs w:val="24"/>
              <w:lang w:val="en-US"/>
            </w:rPr>
            <w:tab/>
          </w:r>
          <w:r>
            <w:rPr>
              <w:noProof/>
            </w:rPr>
            <w:t>Alignment Server</w:t>
          </w:r>
          <w:r>
            <w:rPr>
              <w:noProof/>
            </w:rPr>
            <w:tab/>
          </w:r>
          <w:r w:rsidR="00901706">
            <w:rPr>
              <w:noProof/>
            </w:rPr>
            <w:fldChar w:fldCharType="begin"/>
          </w:r>
          <w:r>
            <w:rPr>
              <w:noProof/>
            </w:rPr>
            <w:instrText xml:space="preserve"> PAGEREF _Toc212011478 \h </w:instrText>
          </w:r>
          <w:r w:rsidR="006F119F">
            <w:rPr>
              <w:noProof/>
            </w:rPr>
          </w:r>
          <w:r w:rsidR="00901706">
            <w:rPr>
              <w:noProof/>
            </w:rPr>
            <w:fldChar w:fldCharType="separate"/>
          </w:r>
          <w:r>
            <w:rPr>
              <w:noProof/>
            </w:rPr>
            <w:t>16</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3.3.1.</w:t>
          </w:r>
          <w:r>
            <w:rPr>
              <w:rFonts w:eastAsiaTheme="minorEastAsia"/>
              <w:noProof/>
              <w:sz w:val="24"/>
              <w:szCs w:val="24"/>
              <w:lang w:val="en-US"/>
            </w:rPr>
            <w:tab/>
          </w:r>
          <w:r>
            <w:rPr>
              <w:noProof/>
            </w:rPr>
            <w:t>Inleiding</w:t>
          </w:r>
          <w:r>
            <w:rPr>
              <w:noProof/>
            </w:rPr>
            <w:tab/>
          </w:r>
          <w:r w:rsidR="00901706">
            <w:rPr>
              <w:noProof/>
            </w:rPr>
            <w:fldChar w:fldCharType="begin"/>
          </w:r>
          <w:r>
            <w:rPr>
              <w:noProof/>
            </w:rPr>
            <w:instrText xml:space="preserve"> PAGEREF _Toc212011479 \h </w:instrText>
          </w:r>
          <w:r w:rsidR="006F119F">
            <w:rPr>
              <w:noProof/>
            </w:rPr>
          </w:r>
          <w:r w:rsidR="00901706">
            <w:rPr>
              <w:noProof/>
            </w:rPr>
            <w:fldChar w:fldCharType="separate"/>
          </w:r>
          <w:r>
            <w:rPr>
              <w:noProof/>
            </w:rPr>
            <w:t>16</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3.3.2.</w:t>
          </w:r>
          <w:r>
            <w:rPr>
              <w:rFonts w:eastAsiaTheme="minorEastAsia"/>
              <w:noProof/>
              <w:sz w:val="24"/>
              <w:szCs w:val="24"/>
              <w:lang w:val="en-US"/>
            </w:rPr>
            <w:tab/>
          </w:r>
          <w:r>
            <w:rPr>
              <w:noProof/>
            </w:rPr>
            <w:t>Communicatie framework en alignment server</w:t>
          </w:r>
          <w:r>
            <w:rPr>
              <w:noProof/>
            </w:rPr>
            <w:tab/>
          </w:r>
          <w:r w:rsidR="00901706">
            <w:rPr>
              <w:noProof/>
            </w:rPr>
            <w:fldChar w:fldCharType="begin"/>
          </w:r>
          <w:r>
            <w:rPr>
              <w:noProof/>
            </w:rPr>
            <w:instrText xml:space="preserve"> PAGEREF _Toc212011480 \h </w:instrText>
          </w:r>
          <w:r w:rsidR="006F119F">
            <w:rPr>
              <w:noProof/>
            </w:rPr>
          </w:r>
          <w:r w:rsidR="00901706">
            <w:rPr>
              <w:noProof/>
            </w:rPr>
            <w:fldChar w:fldCharType="separate"/>
          </w:r>
          <w:r>
            <w:rPr>
              <w:noProof/>
            </w:rPr>
            <w:t>16</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3.3.3.</w:t>
          </w:r>
          <w:r>
            <w:rPr>
              <w:rFonts w:eastAsiaTheme="minorEastAsia"/>
              <w:noProof/>
              <w:sz w:val="24"/>
              <w:szCs w:val="24"/>
              <w:lang w:val="en-US"/>
            </w:rPr>
            <w:tab/>
          </w:r>
          <w:r>
            <w:rPr>
              <w:noProof/>
            </w:rPr>
            <w:t>Daemon – Spawn constructie: fork()</w:t>
          </w:r>
          <w:r>
            <w:rPr>
              <w:noProof/>
            </w:rPr>
            <w:tab/>
          </w:r>
          <w:r w:rsidR="00901706">
            <w:rPr>
              <w:noProof/>
            </w:rPr>
            <w:fldChar w:fldCharType="begin"/>
          </w:r>
          <w:r>
            <w:rPr>
              <w:noProof/>
            </w:rPr>
            <w:instrText xml:space="preserve"> PAGEREF _Toc212011481 \h </w:instrText>
          </w:r>
          <w:r w:rsidR="006F119F">
            <w:rPr>
              <w:noProof/>
            </w:rPr>
          </w:r>
          <w:r w:rsidR="00901706">
            <w:rPr>
              <w:noProof/>
            </w:rPr>
            <w:fldChar w:fldCharType="separate"/>
          </w:r>
          <w:r>
            <w:rPr>
              <w:noProof/>
            </w:rPr>
            <w:t>16</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3.3.4.</w:t>
          </w:r>
          <w:r>
            <w:rPr>
              <w:rFonts w:eastAsiaTheme="minorEastAsia"/>
              <w:noProof/>
              <w:sz w:val="24"/>
              <w:szCs w:val="24"/>
              <w:lang w:val="en-US"/>
            </w:rPr>
            <w:tab/>
          </w:r>
          <w:r>
            <w:rPr>
              <w:noProof/>
            </w:rPr>
            <w:t>Response</w:t>
          </w:r>
          <w:r>
            <w:rPr>
              <w:noProof/>
            </w:rPr>
            <w:tab/>
          </w:r>
          <w:r w:rsidR="00901706">
            <w:rPr>
              <w:noProof/>
            </w:rPr>
            <w:fldChar w:fldCharType="begin"/>
          </w:r>
          <w:r>
            <w:rPr>
              <w:noProof/>
            </w:rPr>
            <w:instrText xml:space="preserve"> PAGEREF _Toc212011482 \h </w:instrText>
          </w:r>
          <w:r w:rsidR="006F119F">
            <w:rPr>
              <w:noProof/>
            </w:rPr>
          </w:r>
          <w:r w:rsidR="00901706">
            <w:rPr>
              <w:noProof/>
            </w:rPr>
            <w:fldChar w:fldCharType="separate"/>
          </w:r>
          <w:r>
            <w:rPr>
              <w:noProof/>
            </w:rPr>
            <w:t>16</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3.3.5.</w:t>
          </w:r>
          <w:r>
            <w:rPr>
              <w:rFonts w:eastAsiaTheme="minorEastAsia"/>
              <w:noProof/>
              <w:sz w:val="24"/>
              <w:szCs w:val="24"/>
              <w:lang w:val="en-US"/>
            </w:rPr>
            <w:tab/>
          </w:r>
          <w:r>
            <w:rPr>
              <w:noProof/>
            </w:rPr>
            <w:t>Kernfuncties</w:t>
          </w:r>
          <w:r>
            <w:rPr>
              <w:noProof/>
            </w:rPr>
            <w:tab/>
          </w:r>
          <w:r w:rsidR="00901706">
            <w:rPr>
              <w:noProof/>
            </w:rPr>
            <w:fldChar w:fldCharType="begin"/>
          </w:r>
          <w:r>
            <w:rPr>
              <w:noProof/>
            </w:rPr>
            <w:instrText xml:space="preserve"> PAGEREF _Toc212011483 \h </w:instrText>
          </w:r>
          <w:r w:rsidR="006F119F">
            <w:rPr>
              <w:noProof/>
            </w:rPr>
          </w:r>
          <w:r w:rsidR="00901706">
            <w:rPr>
              <w:noProof/>
            </w:rPr>
            <w:fldChar w:fldCharType="separate"/>
          </w:r>
          <w:r>
            <w:rPr>
              <w:noProof/>
            </w:rPr>
            <w:t>17</w:t>
          </w:r>
          <w:r w:rsidR="00901706">
            <w:rPr>
              <w:noProof/>
            </w:rPr>
            <w:fldChar w:fldCharType="end"/>
          </w:r>
        </w:p>
        <w:p w:rsidR="00B52D88" w:rsidRDefault="00B52D88">
          <w:pPr>
            <w:pStyle w:val="TOC3"/>
            <w:tabs>
              <w:tab w:val="left" w:pos="1348"/>
              <w:tab w:val="right" w:leader="dot" w:pos="9062"/>
            </w:tabs>
            <w:rPr>
              <w:rFonts w:eastAsiaTheme="minorEastAsia"/>
              <w:noProof/>
              <w:sz w:val="24"/>
              <w:szCs w:val="24"/>
              <w:lang w:val="en-US"/>
            </w:rPr>
          </w:pPr>
          <w:r>
            <w:rPr>
              <w:noProof/>
            </w:rPr>
            <w:t>3.3.5.1.</w:t>
          </w:r>
          <w:r>
            <w:rPr>
              <w:rFonts w:eastAsiaTheme="minorEastAsia"/>
              <w:noProof/>
              <w:sz w:val="24"/>
              <w:szCs w:val="24"/>
              <w:lang w:val="en-US"/>
            </w:rPr>
            <w:tab/>
          </w:r>
          <w:r>
            <w:rPr>
              <w:noProof/>
            </w:rPr>
            <w:t>Main</w:t>
          </w:r>
          <w:r>
            <w:rPr>
              <w:noProof/>
            </w:rPr>
            <w:tab/>
          </w:r>
          <w:r w:rsidR="00901706">
            <w:rPr>
              <w:noProof/>
            </w:rPr>
            <w:fldChar w:fldCharType="begin"/>
          </w:r>
          <w:r>
            <w:rPr>
              <w:noProof/>
            </w:rPr>
            <w:instrText xml:space="preserve"> PAGEREF _Toc212011484 \h </w:instrText>
          </w:r>
          <w:r w:rsidR="006F119F">
            <w:rPr>
              <w:noProof/>
            </w:rPr>
          </w:r>
          <w:r w:rsidR="00901706">
            <w:rPr>
              <w:noProof/>
            </w:rPr>
            <w:fldChar w:fldCharType="separate"/>
          </w:r>
          <w:r>
            <w:rPr>
              <w:noProof/>
            </w:rPr>
            <w:t>17</w:t>
          </w:r>
          <w:r w:rsidR="00901706">
            <w:rPr>
              <w:noProof/>
            </w:rPr>
            <w:fldChar w:fldCharType="end"/>
          </w:r>
        </w:p>
        <w:p w:rsidR="00B52D88" w:rsidRDefault="00B52D88">
          <w:pPr>
            <w:pStyle w:val="TOC3"/>
            <w:tabs>
              <w:tab w:val="left" w:pos="1348"/>
              <w:tab w:val="right" w:leader="dot" w:pos="9062"/>
            </w:tabs>
            <w:rPr>
              <w:rFonts w:eastAsiaTheme="minorEastAsia"/>
              <w:noProof/>
              <w:sz w:val="24"/>
              <w:szCs w:val="24"/>
              <w:lang w:val="en-US"/>
            </w:rPr>
          </w:pPr>
          <w:r>
            <w:rPr>
              <w:noProof/>
            </w:rPr>
            <w:t>3.3.5.2.</w:t>
          </w:r>
          <w:r>
            <w:rPr>
              <w:rFonts w:eastAsiaTheme="minorEastAsia"/>
              <w:noProof/>
              <w:sz w:val="24"/>
              <w:szCs w:val="24"/>
              <w:lang w:val="en-US"/>
            </w:rPr>
            <w:tab/>
          </w:r>
          <w:r>
            <w:rPr>
              <w:noProof/>
            </w:rPr>
            <w:t>createIndex()</w:t>
          </w:r>
          <w:r>
            <w:rPr>
              <w:noProof/>
            </w:rPr>
            <w:tab/>
          </w:r>
          <w:r w:rsidR="00901706">
            <w:rPr>
              <w:noProof/>
            </w:rPr>
            <w:fldChar w:fldCharType="begin"/>
          </w:r>
          <w:r>
            <w:rPr>
              <w:noProof/>
            </w:rPr>
            <w:instrText xml:space="preserve"> PAGEREF _Toc212011485 \h </w:instrText>
          </w:r>
          <w:r w:rsidR="006F119F">
            <w:rPr>
              <w:noProof/>
            </w:rPr>
          </w:r>
          <w:r w:rsidR="00901706">
            <w:rPr>
              <w:noProof/>
            </w:rPr>
            <w:fldChar w:fldCharType="separate"/>
          </w:r>
          <w:r>
            <w:rPr>
              <w:noProof/>
            </w:rPr>
            <w:t>17</w:t>
          </w:r>
          <w:r w:rsidR="00901706">
            <w:rPr>
              <w:noProof/>
            </w:rPr>
            <w:fldChar w:fldCharType="end"/>
          </w:r>
        </w:p>
        <w:p w:rsidR="00B52D88" w:rsidRDefault="00B52D88">
          <w:pPr>
            <w:pStyle w:val="TOC3"/>
            <w:tabs>
              <w:tab w:val="left" w:pos="1348"/>
              <w:tab w:val="right" w:leader="dot" w:pos="9062"/>
            </w:tabs>
            <w:rPr>
              <w:rFonts w:eastAsiaTheme="minorEastAsia"/>
              <w:noProof/>
              <w:sz w:val="24"/>
              <w:szCs w:val="24"/>
              <w:lang w:val="en-US"/>
            </w:rPr>
          </w:pPr>
          <w:r>
            <w:rPr>
              <w:noProof/>
            </w:rPr>
            <w:t>3.3.5.3.</w:t>
          </w:r>
          <w:r>
            <w:rPr>
              <w:rFonts w:eastAsiaTheme="minorEastAsia"/>
              <w:noProof/>
              <w:sz w:val="24"/>
              <w:szCs w:val="24"/>
              <w:lang w:val="en-US"/>
            </w:rPr>
            <w:tab/>
          </w:r>
          <w:r>
            <w:rPr>
              <w:noProof/>
            </w:rPr>
            <w:t>Listen()</w:t>
          </w:r>
          <w:r>
            <w:rPr>
              <w:noProof/>
            </w:rPr>
            <w:tab/>
          </w:r>
          <w:r w:rsidR="00901706">
            <w:rPr>
              <w:noProof/>
            </w:rPr>
            <w:fldChar w:fldCharType="begin"/>
          </w:r>
          <w:r>
            <w:rPr>
              <w:noProof/>
            </w:rPr>
            <w:instrText xml:space="preserve"> PAGEREF _Toc212011486 \h </w:instrText>
          </w:r>
          <w:r w:rsidR="006F119F">
            <w:rPr>
              <w:noProof/>
            </w:rPr>
          </w:r>
          <w:r w:rsidR="00901706">
            <w:rPr>
              <w:noProof/>
            </w:rPr>
            <w:fldChar w:fldCharType="separate"/>
          </w:r>
          <w:r>
            <w:rPr>
              <w:noProof/>
            </w:rPr>
            <w:t>17</w:t>
          </w:r>
          <w:r w:rsidR="00901706">
            <w:rPr>
              <w:noProof/>
            </w:rPr>
            <w:fldChar w:fldCharType="end"/>
          </w:r>
        </w:p>
        <w:p w:rsidR="00B52D88" w:rsidRDefault="00B52D88">
          <w:pPr>
            <w:pStyle w:val="TOC3"/>
            <w:tabs>
              <w:tab w:val="left" w:pos="1348"/>
              <w:tab w:val="right" w:leader="dot" w:pos="9062"/>
            </w:tabs>
            <w:rPr>
              <w:rFonts w:eastAsiaTheme="minorEastAsia"/>
              <w:noProof/>
              <w:sz w:val="24"/>
              <w:szCs w:val="24"/>
              <w:lang w:val="en-US"/>
            </w:rPr>
          </w:pPr>
          <w:r>
            <w:rPr>
              <w:noProof/>
            </w:rPr>
            <w:t>3.3.5.4.</w:t>
          </w:r>
          <w:r>
            <w:rPr>
              <w:rFonts w:eastAsiaTheme="minorEastAsia"/>
              <w:noProof/>
              <w:sz w:val="24"/>
              <w:szCs w:val="24"/>
              <w:lang w:val="en-US"/>
            </w:rPr>
            <w:tab/>
          </w:r>
          <w:r>
            <w:rPr>
              <w:noProof/>
            </w:rPr>
            <w:t>ParseMessage()</w:t>
          </w:r>
          <w:r>
            <w:rPr>
              <w:noProof/>
            </w:rPr>
            <w:tab/>
          </w:r>
          <w:r w:rsidR="00901706">
            <w:rPr>
              <w:noProof/>
            </w:rPr>
            <w:fldChar w:fldCharType="begin"/>
          </w:r>
          <w:r>
            <w:rPr>
              <w:noProof/>
            </w:rPr>
            <w:instrText xml:space="preserve"> PAGEREF _Toc212011487 \h </w:instrText>
          </w:r>
          <w:r w:rsidR="006F119F">
            <w:rPr>
              <w:noProof/>
            </w:rPr>
          </w:r>
          <w:r w:rsidR="00901706">
            <w:rPr>
              <w:noProof/>
            </w:rPr>
            <w:fldChar w:fldCharType="separate"/>
          </w:r>
          <w:r>
            <w:rPr>
              <w:noProof/>
            </w:rPr>
            <w:t>17</w:t>
          </w:r>
          <w:r w:rsidR="00901706">
            <w:rPr>
              <w:noProof/>
            </w:rPr>
            <w:fldChar w:fldCharType="end"/>
          </w:r>
        </w:p>
        <w:p w:rsidR="00B52D88" w:rsidRDefault="00B52D88">
          <w:pPr>
            <w:pStyle w:val="TOC3"/>
            <w:tabs>
              <w:tab w:val="left" w:pos="1348"/>
              <w:tab w:val="right" w:leader="dot" w:pos="9062"/>
            </w:tabs>
            <w:rPr>
              <w:rFonts w:eastAsiaTheme="minorEastAsia"/>
              <w:noProof/>
              <w:sz w:val="24"/>
              <w:szCs w:val="24"/>
              <w:lang w:val="en-US"/>
            </w:rPr>
          </w:pPr>
          <w:r>
            <w:rPr>
              <w:noProof/>
            </w:rPr>
            <w:t>3.3.5.5.</w:t>
          </w:r>
          <w:r>
            <w:rPr>
              <w:rFonts w:eastAsiaTheme="minorEastAsia"/>
              <w:noProof/>
              <w:sz w:val="24"/>
              <w:szCs w:val="24"/>
              <w:lang w:val="en-US"/>
            </w:rPr>
            <w:tab/>
          </w:r>
          <w:r>
            <w:rPr>
              <w:noProof/>
            </w:rPr>
            <w:t>doMatchMidi() en doMatchNLB()</w:t>
          </w:r>
          <w:r>
            <w:rPr>
              <w:noProof/>
            </w:rPr>
            <w:tab/>
          </w:r>
          <w:r w:rsidR="00901706">
            <w:rPr>
              <w:noProof/>
            </w:rPr>
            <w:fldChar w:fldCharType="begin"/>
          </w:r>
          <w:r>
            <w:rPr>
              <w:noProof/>
            </w:rPr>
            <w:instrText xml:space="preserve"> PAGEREF _Toc212011488 \h </w:instrText>
          </w:r>
          <w:r w:rsidR="006F119F">
            <w:rPr>
              <w:noProof/>
            </w:rPr>
          </w:r>
          <w:r w:rsidR="00901706">
            <w:rPr>
              <w:noProof/>
            </w:rPr>
            <w:fldChar w:fldCharType="separate"/>
          </w:r>
          <w:r>
            <w:rPr>
              <w:noProof/>
            </w:rPr>
            <w:t>17</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3.4.</w:t>
          </w:r>
          <w:r>
            <w:rPr>
              <w:rFonts w:eastAsiaTheme="minorEastAsia"/>
              <w:b w:val="0"/>
              <w:noProof/>
              <w:sz w:val="24"/>
              <w:szCs w:val="24"/>
              <w:lang w:val="en-US"/>
            </w:rPr>
            <w:tab/>
          </w:r>
          <w:r>
            <w:rPr>
              <w:noProof/>
            </w:rPr>
            <w:t>Gebruikersinterface</w:t>
          </w:r>
          <w:r>
            <w:rPr>
              <w:noProof/>
            </w:rPr>
            <w:tab/>
          </w:r>
          <w:r w:rsidR="00901706">
            <w:rPr>
              <w:noProof/>
            </w:rPr>
            <w:fldChar w:fldCharType="begin"/>
          </w:r>
          <w:r>
            <w:rPr>
              <w:noProof/>
            </w:rPr>
            <w:instrText xml:space="preserve"> PAGEREF _Toc212011489 \h </w:instrText>
          </w:r>
          <w:r w:rsidR="006F119F">
            <w:rPr>
              <w:noProof/>
            </w:rPr>
          </w:r>
          <w:r w:rsidR="00901706">
            <w:rPr>
              <w:noProof/>
            </w:rPr>
            <w:fldChar w:fldCharType="separate"/>
          </w:r>
          <w:r>
            <w:rPr>
              <w:noProof/>
            </w:rPr>
            <w:t>18</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3.4.1.</w:t>
          </w:r>
          <w:r>
            <w:rPr>
              <w:rFonts w:eastAsiaTheme="minorEastAsia"/>
              <w:noProof/>
              <w:sz w:val="24"/>
              <w:szCs w:val="24"/>
              <w:lang w:val="en-US"/>
            </w:rPr>
            <w:tab/>
          </w:r>
          <w:r>
            <w:rPr>
              <w:noProof/>
            </w:rPr>
            <w:t>Uitvoermogelijkheden</w:t>
          </w:r>
          <w:r>
            <w:rPr>
              <w:noProof/>
            </w:rPr>
            <w:tab/>
          </w:r>
          <w:r w:rsidR="00901706">
            <w:rPr>
              <w:noProof/>
            </w:rPr>
            <w:fldChar w:fldCharType="begin"/>
          </w:r>
          <w:r>
            <w:rPr>
              <w:noProof/>
            </w:rPr>
            <w:instrText xml:space="preserve"> PAGEREF _Toc212011490 \h </w:instrText>
          </w:r>
          <w:r w:rsidR="006F119F">
            <w:rPr>
              <w:noProof/>
            </w:rPr>
          </w:r>
          <w:r w:rsidR="00901706">
            <w:rPr>
              <w:noProof/>
            </w:rPr>
            <w:fldChar w:fldCharType="separate"/>
          </w:r>
          <w:r>
            <w:rPr>
              <w:noProof/>
            </w:rPr>
            <w:t>18</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3.4.2.</w:t>
          </w:r>
          <w:r>
            <w:rPr>
              <w:rFonts w:eastAsiaTheme="minorEastAsia"/>
              <w:noProof/>
              <w:sz w:val="24"/>
              <w:szCs w:val="24"/>
              <w:lang w:val="en-US"/>
            </w:rPr>
            <w:tab/>
          </w:r>
          <w:r>
            <w:rPr>
              <w:noProof/>
            </w:rPr>
            <w:t>Uitvoernotatie</w:t>
          </w:r>
          <w:r>
            <w:rPr>
              <w:noProof/>
            </w:rPr>
            <w:tab/>
          </w:r>
          <w:r w:rsidR="00901706">
            <w:rPr>
              <w:noProof/>
            </w:rPr>
            <w:fldChar w:fldCharType="begin"/>
          </w:r>
          <w:r>
            <w:rPr>
              <w:noProof/>
            </w:rPr>
            <w:instrText xml:space="preserve"> PAGEREF _Toc212011491 \h </w:instrText>
          </w:r>
          <w:r w:rsidR="006F119F">
            <w:rPr>
              <w:noProof/>
            </w:rPr>
          </w:r>
          <w:r w:rsidR="00901706">
            <w:rPr>
              <w:noProof/>
            </w:rPr>
            <w:fldChar w:fldCharType="separate"/>
          </w:r>
          <w:r>
            <w:rPr>
              <w:noProof/>
            </w:rPr>
            <w:t>18</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3.4.3.</w:t>
          </w:r>
          <w:r>
            <w:rPr>
              <w:rFonts w:eastAsiaTheme="minorEastAsia"/>
              <w:noProof/>
              <w:sz w:val="24"/>
              <w:szCs w:val="24"/>
              <w:lang w:val="en-US"/>
            </w:rPr>
            <w:tab/>
          </w:r>
          <w:r>
            <w:rPr>
              <w:noProof/>
            </w:rPr>
            <w:t>Gereserveerde GET parameters</w:t>
          </w:r>
          <w:r>
            <w:rPr>
              <w:noProof/>
            </w:rPr>
            <w:tab/>
          </w:r>
          <w:r w:rsidR="00901706">
            <w:rPr>
              <w:noProof/>
            </w:rPr>
            <w:fldChar w:fldCharType="begin"/>
          </w:r>
          <w:r>
            <w:rPr>
              <w:noProof/>
            </w:rPr>
            <w:instrText xml:space="preserve"> PAGEREF _Toc212011492 \h </w:instrText>
          </w:r>
          <w:r w:rsidR="006F119F">
            <w:rPr>
              <w:noProof/>
            </w:rPr>
          </w:r>
          <w:r w:rsidR="00901706">
            <w:rPr>
              <w:noProof/>
            </w:rPr>
            <w:fldChar w:fldCharType="separate"/>
          </w:r>
          <w:r>
            <w:rPr>
              <w:noProof/>
            </w:rPr>
            <w:t>18</w:t>
          </w:r>
          <w:r w:rsidR="00901706">
            <w:rPr>
              <w:noProof/>
            </w:rPr>
            <w:fldChar w:fldCharType="end"/>
          </w:r>
        </w:p>
        <w:p w:rsidR="00B52D88" w:rsidRDefault="00B52D88">
          <w:pPr>
            <w:pStyle w:val="TOC1"/>
            <w:tabs>
              <w:tab w:val="left" w:pos="438"/>
              <w:tab w:val="right" w:leader="dot" w:pos="9062"/>
            </w:tabs>
            <w:rPr>
              <w:rFonts w:eastAsiaTheme="minorEastAsia"/>
              <w:b w:val="0"/>
              <w:noProof/>
              <w:lang w:val="en-US"/>
            </w:rPr>
          </w:pPr>
          <w:r>
            <w:rPr>
              <w:noProof/>
            </w:rPr>
            <w:t>4.</w:t>
          </w:r>
          <w:r>
            <w:rPr>
              <w:rFonts w:eastAsiaTheme="minorEastAsia"/>
              <w:b w:val="0"/>
              <w:noProof/>
              <w:lang w:val="en-US"/>
            </w:rPr>
            <w:tab/>
          </w:r>
          <w:r>
            <w:rPr>
              <w:noProof/>
            </w:rPr>
            <w:t>Collectie Speelmuziek</w:t>
          </w:r>
          <w:r>
            <w:rPr>
              <w:noProof/>
            </w:rPr>
            <w:tab/>
          </w:r>
          <w:r w:rsidR="00901706">
            <w:rPr>
              <w:noProof/>
            </w:rPr>
            <w:fldChar w:fldCharType="begin"/>
          </w:r>
          <w:r>
            <w:rPr>
              <w:noProof/>
            </w:rPr>
            <w:instrText xml:space="preserve"> PAGEREF _Toc212011493 \h </w:instrText>
          </w:r>
          <w:r w:rsidR="006F119F">
            <w:rPr>
              <w:noProof/>
            </w:rPr>
          </w:r>
          <w:r w:rsidR="00901706">
            <w:rPr>
              <w:noProof/>
            </w:rPr>
            <w:fldChar w:fldCharType="separate"/>
          </w:r>
          <w:r>
            <w:rPr>
              <w:noProof/>
            </w:rPr>
            <w:t>20</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4.1.</w:t>
          </w:r>
          <w:r>
            <w:rPr>
              <w:rFonts w:eastAsiaTheme="minorEastAsia"/>
              <w:b w:val="0"/>
              <w:noProof/>
              <w:sz w:val="24"/>
              <w:szCs w:val="24"/>
              <w:lang w:val="en-US"/>
            </w:rPr>
            <w:tab/>
          </w:r>
          <w:r>
            <w:rPr>
              <w:noProof/>
            </w:rPr>
            <w:t>Inleiding</w:t>
          </w:r>
          <w:r>
            <w:rPr>
              <w:noProof/>
            </w:rPr>
            <w:tab/>
          </w:r>
          <w:r w:rsidR="00901706">
            <w:rPr>
              <w:noProof/>
            </w:rPr>
            <w:fldChar w:fldCharType="begin"/>
          </w:r>
          <w:r>
            <w:rPr>
              <w:noProof/>
            </w:rPr>
            <w:instrText xml:space="preserve"> PAGEREF _Toc212011494 \h </w:instrText>
          </w:r>
          <w:r w:rsidR="006F119F">
            <w:rPr>
              <w:noProof/>
            </w:rPr>
          </w:r>
          <w:r w:rsidR="00901706">
            <w:rPr>
              <w:noProof/>
            </w:rPr>
            <w:fldChar w:fldCharType="separate"/>
          </w:r>
          <w:r>
            <w:rPr>
              <w:noProof/>
            </w:rPr>
            <w:t>20</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4.2.</w:t>
          </w:r>
          <w:r>
            <w:rPr>
              <w:rFonts w:eastAsiaTheme="minorEastAsia"/>
              <w:b w:val="0"/>
              <w:noProof/>
              <w:sz w:val="24"/>
              <w:szCs w:val="24"/>
              <w:lang w:val="en-US"/>
            </w:rPr>
            <w:tab/>
          </w:r>
          <w:r>
            <w:rPr>
              <w:noProof/>
            </w:rPr>
            <w:t>Dataprovider</w:t>
          </w:r>
          <w:r>
            <w:rPr>
              <w:noProof/>
            </w:rPr>
            <w:tab/>
          </w:r>
          <w:r w:rsidR="00901706">
            <w:rPr>
              <w:noProof/>
            </w:rPr>
            <w:fldChar w:fldCharType="begin"/>
          </w:r>
          <w:r>
            <w:rPr>
              <w:noProof/>
            </w:rPr>
            <w:instrText xml:space="preserve"> PAGEREF _Toc212011495 \h </w:instrText>
          </w:r>
          <w:r w:rsidR="006F119F">
            <w:rPr>
              <w:noProof/>
            </w:rPr>
          </w:r>
          <w:r w:rsidR="00901706">
            <w:rPr>
              <w:noProof/>
            </w:rPr>
            <w:fldChar w:fldCharType="separate"/>
          </w:r>
          <w:r>
            <w:rPr>
              <w:noProof/>
            </w:rPr>
            <w:t>20</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4.2.1.</w:t>
          </w:r>
          <w:r>
            <w:rPr>
              <w:rFonts w:eastAsiaTheme="minorEastAsia"/>
              <w:noProof/>
              <w:sz w:val="24"/>
              <w:szCs w:val="24"/>
              <w:lang w:val="en-US"/>
            </w:rPr>
            <w:tab/>
          </w:r>
          <w:r>
            <w:rPr>
              <w:noProof/>
            </w:rPr>
            <w:t>Instellingen</w:t>
          </w:r>
          <w:r>
            <w:rPr>
              <w:noProof/>
            </w:rPr>
            <w:tab/>
          </w:r>
          <w:r w:rsidR="00901706">
            <w:rPr>
              <w:noProof/>
            </w:rPr>
            <w:fldChar w:fldCharType="begin"/>
          </w:r>
          <w:r>
            <w:rPr>
              <w:noProof/>
            </w:rPr>
            <w:instrText xml:space="preserve"> PAGEREF _Toc212011496 \h </w:instrText>
          </w:r>
          <w:r w:rsidR="006F119F">
            <w:rPr>
              <w:noProof/>
            </w:rPr>
          </w:r>
          <w:r w:rsidR="00901706">
            <w:rPr>
              <w:noProof/>
            </w:rPr>
            <w:fldChar w:fldCharType="separate"/>
          </w:r>
          <w:r>
            <w:rPr>
              <w:noProof/>
            </w:rPr>
            <w:t>20</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4.2.2.</w:t>
          </w:r>
          <w:r>
            <w:rPr>
              <w:rFonts w:eastAsiaTheme="minorEastAsia"/>
              <w:noProof/>
              <w:sz w:val="24"/>
              <w:szCs w:val="24"/>
              <w:lang w:val="en-US"/>
            </w:rPr>
            <w:tab/>
          </w:r>
          <w:r>
            <w:rPr>
              <w:noProof/>
            </w:rPr>
            <w:t>getTuneById()</w:t>
          </w:r>
          <w:r>
            <w:rPr>
              <w:noProof/>
            </w:rPr>
            <w:tab/>
          </w:r>
          <w:r w:rsidR="00901706">
            <w:rPr>
              <w:noProof/>
            </w:rPr>
            <w:fldChar w:fldCharType="begin"/>
          </w:r>
          <w:r>
            <w:rPr>
              <w:noProof/>
            </w:rPr>
            <w:instrText xml:space="preserve"> PAGEREF _Toc212011497 \h </w:instrText>
          </w:r>
          <w:r w:rsidR="006F119F">
            <w:rPr>
              <w:noProof/>
            </w:rPr>
          </w:r>
          <w:r w:rsidR="00901706">
            <w:rPr>
              <w:noProof/>
            </w:rPr>
            <w:fldChar w:fldCharType="separate"/>
          </w:r>
          <w:r>
            <w:rPr>
              <w:noProof/>
            </w:rPr>
            <w:t>20</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4.2.3.</w:t>
          </w:r>
          <w:r>
            <w:rPr>
              <w:rFonts w:eastAsiaTheme="minorEastAsia"/>
              <w:noProof/>
              <w:sz w:val="24"/>
              <w:szCs w:val="24"/>
              <w:lang w:val="en-US"/>
            </w:rPr>
            <w:tab/>
          </w:r>
          <w:r>
            <w:rPr>
              <w:noProof/>
            </w:rPr>
            <w:t>getTunes()</w:t>
          </w:r>
          <w:r>
            <w:rPr>
              <w:noProof/>
            </w:rPr>
            <w:tab/>
          </w:r>
          <w:r w:rsidR="00901706">
            <w:rPr>
              <w:noProof/>
            </w:rPr>
            <w:fldChar w:fldCharType="begin"/>
          </w:r>
          <w:r>
            <w:rPr>
              <w:noProof/>
            </w:rPr>
            <w:instrText xml:space="preserve"> PAGEREF _Toc212011498 \h </w:instrText>
          </w:r>
          <w:r w:rsidR="006F119F">
            <w:rPr>
              <w:noProof/>
            </w:rPr>
          </w:r>
          <w:r w:rsidR="00901706">
            <w:rPr>
              <w:noProof/>
            </w:rPr>
            <w:fldChar w:fldCharType="separate"/>
          </w:r>
          <w:r>
            <w:rPr>
              <w:noProof/>
            </w:rPr>
            <w:t>20</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4.3.</w:t>
          </w:r>
          <w:r>
            <w:rPr>
              <w:rFonts w:eastAsiaTheme="minorEastAsia"/>
              <w:b w:val="0"/>
              <w:noProof/>
              <w:sz w:val="24"/>
              <w:szCs w:val="24"/>
              <w:lang w:val="en-US"/>
            </w:rPr>
            <w:tab/>
          </w:r>
          <w:r>
            <w:rPr>
              <w:noProof/>
            </w:rPr>
            <w:t>Gebruikersinterface</w:t>
          </w:r>
          <w:r>
            <w:rPr>
              <w:noProof/>
            </w:rPr>
            <w:tab/>
          </w:r>
          <w:r w:rsidR="00901706">
            <w:rPr>
              <w:noProof/>
            </w:rPr>
            <w:fldChar w:fldCharType="begin"/>
          </w:r>
          <w:r>
            <w:rPr>
              <w:noProof/>
            </w:rPr>
            <w:instrText xml:space="preserve"> PAGEREF _Toc212011499 \h </w:instrText>
          </w:r>
          <w:r w:rsidR="006F119F">
            <w:rPr>
              <w:noProof/>
            </w:rPr>
          </w:r>
          <w:r w:rsidR="00901706">
            <w:rPr>
              <w:noProof/>
            </w:rPr>
            <w:fldChar w:fldCharType="separate"/>
          </w:r>
          <w:r>
            <w:rPr>
              <w:noProof/>
            </w:rPr>
            <w:t>21</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4.3.1.</w:t>
          </w:r>
          <w:r>
            <w:rPr>
              <w:rFonts w:eastAsiaTheme="minorEastAsia"/>
              <w:noProof/>
              <w:sz w:val="24"/>
              <w:szCs w:val="24"/>
              <w:lang w:val="en-US"/>
            </w:rPr>
            <w:tab/>
          </w:r>
          <w:r>
            <w:rPr>
              <w:noProof/>
            </w:rPr>
            <w:t>Overzicht</w:t>
          </w:r>
          <w:r>
            <w:rPr>
              <w:noProof/>
            </w:rPr>
            <w:tab/>
          </w:r>
          <w:r w:rsidR="00901706">
            <w:rPr>
              <w:noProof/>
            </w:rPr>
            <w:fldChar w:fldCharType="begin"/>
          </w:r>
          <w:r>
            <w:rPr>
              <w:noProof/>
            </w:rPr>
            <w:instrText xml:space="preserve"> PAGEREF _Toc212011500 \h </w:instrText>
          </w:r>
          <w:r w:rsidR="006F119F">
            <w:rPr>
              <w:noProof/>
            </w:rPr>
          </w:r>
          <w:r w:rsidR="00901706">
            <w:rPr>
              <w:noProof/>
            </w:rPr>
            <w:fldChar w:fldCharType="separate"/>
          </w:r>
          <w:r>
            <w:rPr>
              <w:noProof/>
            </w:rPr>
            <w:t>21</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4.3.2.</w:t>
          </w:r>
          <w:r>
            <w:rPr>
              <w:rFonts w:eastAsiaTheme="minorEastAsia"/>
              <w:noProof/>
              <w:sz w:val="24"/>
              <w:szCs w:val="24"/>
              <w:lang w:val="en-US"/>
            </w:rPr>
            <w:tab/>
          </w:r>
          <w:r>
            <w:rPr>
              <w:noProof/>
            </w:rPr>
            <w:t>Meertaligheid</w:t>
          </w:r>
          <w:r>
            <w:rPr>
              <w:noProof/>
            </w:rPr>
            <w:tab/>
          </w:r>
          <w:r w:rsidR="00901706">
            <w:rPr>
              <w:noProof/>
            </w:rPr>
            <w:fldChar w:fldCharType="begin"/>
          </w:r>
          <w:r>
            <w:rPr>
              <w:noProof/>
            </w:rPr>
            <w:instrText xml:space="preserve"> PAGEREF _Toc212011501 \h </w:instrText>
          </w:r>
          <w:r w:rsidR="006F119F">
            <w:rPr>
              <w:noProof/>
            </w:rPr>
          </w:r>
          <w:r w:rsidR="00901706">
            <w:rPr>
              <w:noProof/>
            </w:rPr>
            <w:fldChar w:fldCharType="separate"/>
          </w:r>
          <w:r>
            <w:rPr>
              <w:noProof/>
            </w:rPr>
            <w:t>21</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4.3.3.</w:t>
          </w:r>
          <w:r>
            <w:rPr>
              <w:rFonts w:eastAsiaTheme="minorEastAsia"/>
              <w:noProof/>
              <w:sz w:val="24"/>
              <w:szCs w:val="24"/>
              <w:lang w:val="en-US"/>
            </w:rPr>
            <w:tab/>
          </w:r>
          <w:r>
            <w:rPr>
              <w:noProof/>
            </w:rPr>
            <w:t>Interface voor muzikale gebruikersinvoer: virtuele piano</w:t>
          </w:r>
          <w:r>
            <w:rPr>
              <w:noProof/>
            </w:rPr>
            <w:tab/>
          </w:r>
          <w:r w:rsidR="00901706">
            <w:rPr>
              <w:noProof/>
            </w:rPr>
            <w:fldChar w:fldCharType="begin"/>
          </w:r>
          <w:r>
            <w:rPr>
              <w:noProof/>
            </w:rPr>
            <w:instrText xml:space="preserve"> PAGEREF _Toc212011502 \h </w:instrText>
          </w:r>
          <w:r w:rsidR="006F119F">
            <w:rPr>
              <w:noProof/>
            </w:rPr>
          </w:r>
          <w:r w:rsidR="00901706">
            <w:rPr>
              <w:noProof/>
            </w:rPr>
            <w:fldChar w:fldCharType="separate"/>
          </w:r>
          <w:r>
            <w:rPr>
              <w:noProof/>
            </w:rPr>
            <w:t>21</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4.3.4.</w:t>
          </w:r>
          <w:r>
            <w:rPr>
              <w:rFonts w:eastAsiaTheme="minorEastAsia"/>
              <w:noProof/>
              <w:sz w:val="24"/>
              <w:szCs w:val="24"/>
              <w:lang w:val="en-US"/>
            </w:rPr>
            <w:tab/>
          </w:r>
          <w:r>
            <w:rPr>
              <w:noProof/>
            </w:rPr>
            <w:t>Interface voor muzikale gebruikersinvoer: neuriën</w:t>
          </w:r>
          <w:r>
            <w:rPr>
              <w:noProof/>
            </w:rPr>
            <w:tab/>
          </w:r>
          <w:r w:rsidR="00901706">
            <w:rPr>
              <w:noProof/>
            </w:rPr>
            <w:fldChar w:fldCharType="begin"/>
          </w:r>
          <w:r>
            <w:rPr>
              <w:noProof/>
            </w:rPr>
            <w:instrText xml:space="preserve"> PAGEREF _Toc212011503 \h </w:instrText>
          </w:r>
          <w:r w:rsidR="006F119F">
            <w:rPr>
              <w:noProof/>
            </w:rPr>
          </w:r>
          <w:r w:rsidR="00901706">
            <w:rPr>
              <w:noProof/>
            </w:rPr>
            <w:fldChar w:fldCharType="separate"/>
          </w:r>
          <w:r>
            <w:rPr>
              <w:noProof/>
            </w:rPr>
            <w:t>22</w:t>
          </w:r>
          <w:r w:rsidR="00901706">
            <w:rPr>
              <w:noProof/>
            </w:rPr>
            <w:fldChar w:fldCharType="end"/>
          </w:r>
        </w:p>
        <w:p w:rsidR="00B52D88" w:rsidRDefault="00B52D88">
          <w:pPr>
            <w:pStyle w:val="TOC2"/>
            <w:tabs>
              <w:tab w:val="left" w:pos="823"/>
              <w:tab w:val="right" w:leader="dot" w:pos="9062"/>
            </w:tabs>
            <w:rPr>
              <w:rFonts w:eastAsiaTheme="minorEastAsia"/>
              <w:b w:val="0"/>
              <w:noProof/>
              <w:sz w:val="24"/>
              <w:szCs w:val="24"/>
              <w:lang w:val="en-US"/>
            </w:rPr>
          </w:pPr>
          <w:r>
            <w:rPr>
              <w:noProof/>
            </w:rPr>
            <w:t>4.4.</w:t>
          </w:r>
          <w:r>
            <w:rPr>
              <w:rFonts w:eastAsiaTheme="minorEastAsia"/>
              <w:b w:val="0"/>
              <w:noProof/>
              <w:sz w:val="24"/>
              <w:szCs w:val="24"/>
              <w:lang w:val="en-US"/>
            </w:rPr>
            <w:tab/>
          </w:r>
          <w:r>
            <w:rPr>
              <w:noProof/>
            </w:rPr>
            <w:t>Muzikale gebruikersinvoer</w:t>
          </w:r>
          <w:r>
            <w:rPr>
              <w:noProof/>
            </w:rPr>
            <w:tab/>
          </w:r>
          <w:r w:rsidR="00901706">
            <w:rPr>
              <w:noProof/>
            </w:rPr>
            <w:fldChar w:fldCharType="begin"/>
          </w:r>
          <w:r>
            <w:rPr>
              <w:noProof/>
            </w:rPr>
            <w:instrText xml:space="preserve"> PAGEREF _Toc212011504 \h </w:instrText>
          </w:r>
          <w:r w:rsidR="006F119F">
            <w:rPr>
              <w:noProof/>
            </w:rPr>
          </w:r>
          <w:r w:rsidR="00901706">
            <w:rPr>
              <w:noProof/>
            </w:rPr>
            <w:fldChar w:fldCharType="separate"/>
          </w:r>
          <w:r>
            <w:rPr>
              <w:noProof/>
            </w:rPr>
            <w:t>22</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4.4.1.</w:t>
          </w:r>
          <w:r>
            <w:rPr>
              <w:rFonts w:eastAsiaTheme="minorEastAsia"/>
              <w:noProof/>
              <w:sz w:val="24"/>
              <w:szCs w:val="24"/>
              <w:lang w:val="en-US"/>
            </w:rPr>
            <w:tab/>
          </w:r>
          <w:r>
            <w:rPr>
              <w:noProof/>
            </w:rPr>
            <w:t>Inleiding</w:t>
          </w:r>
          <w:r>
            <w:rPr>
              <w:noProof/>
            </w:rPr>
            <w:tab/>
          </w:r>
          <w:r w:rsidR="00901706">
            <w:rPr>
              <w:noProof/>
            </w:rPr>
            <w:fldChar w:fldCharType="begin"/>
          </w:r>
          <w:r>
            <w:rPr>
              <w:noProof/>
            </w:rPr>
            <w:instrText xml:space="preserve"> PAGEREF _Toc212011505 \h </w:instrText>
          </w:r>
          <w:r w:rsidR="006F119F">
            <w:rPr>
              <w:noProof/>
            </w:rPr>
          </w:r>
          <w:r w:rsidR="00901706">
            <w:rPr>
              <w:noProof/>
            </w:rPr>
            <w:fldChar w:fldCharType="separate"/>
          </w:r>
          <w:r>
            <w:rPr>
              <w:noProof/>
            </w:rPr>
            <w:t>22</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4.4.2.</w:t>
          </w:r>
          <w:r>
            <w:rPr>
              <w:rFonts w:eastAsiaTheme="minorEastAsia"/>
              <w:noProof/>
              <w:sz w:val="24"/>
              <w:szCs w:val="24"/>
              <w:lang w:val="en-US"/>
            </w:rPr>
            <w:tab/>
          </w:r>
          <w:r>
            <w:rPr>
              <w:noProof/>
            </w:rPr>
            <w:t>Uploaden MIDI-bestand</w:t>
          </w:r>
          <w:r>
            <w:rPr>
              <w:noProof/>
            </w:rPr>
            <w:tab/>
          </w:r>
          <w:r w:rsidR="00901706">
            <w:rPr>
              <w:noProof/>
            </w:rPr>
            <w:fldChar w:fldCharType="begin"/>
          </w:r>
          <w:r>
            <w:rPr>
              <w:noProof/>
            </w:rPr>
            <w:instrText xml:space="preserve"> PAGEREF _Toc212011506 \h </w:instrText>
          </w:r>
          <w:r w:rsidR="006F119F">
            <w:rPr>
              <w:noProof/>
            </w:rPr>
          </w:r>
          <w:r w:rsidR="00901706">
            <w:rPr>
              <w:noProof/>
            </w:rPr>
            <w:fldChar w:fldCharType="separate"/>
          </w:r>
          <w:r>
            <w:rPr>
              <w:noProof/>
            </w:rPr>
            <w:t>22</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4.4.3.</w:t>
          </w:r>
          <w:r>
            <w:rPr>
              <w:rFonts w:eastAsiaTheme="minorEastAsia"/>
              <w:noProof/>
              <w:sz w:val="24"/>
              <w:szCs w:val="24"/>
              <w:lang w:val="en-US"/>
            </w:rPr>
            <w:tab/>
          </w:r>
          <w:r>
            <w:rPr>
              <w:noProof/>
            </w:rPr>
            <w:t>Virtuele piano</w:t>
          </w:r>
          <w:r>
            <w:rPr>
              <w:noProof/>
            </w:rPr>
            <w:tab/>
          </w:r>
          <w:r w:rsidR="00901706">
            <w:rPr>
              <w:noProof/>
            </w:rPr>
            <w:fldChar w:fldCharType="begin"/>
          </w:r>
          <w:r>
            <w:rPr>
              <w:noProof/>
            </w:rPr>
            <w:instrText xml:space="preserve"> PAGEREF _Toc212011507 \h </w:instrText>
          </w:r>
          <w:r w:rsidR="006F119F">
            <w:rPr>
              <w:noProof/>
            </w:rPr>
          </w:r>
          <w:r w:rsidR="00901706">
            <w:rPr>
              <w:noProof/>
            </w:rPr>
            <w:fldChar w:fldCharType="separate"/>
          </w:r>
          <w:r>
            <w:rPr>
              <w:noProof/>
            </w:rPr>
            <w:t>22</w:t>
          </w:r>
          <w:r w:rsidR="00901706">
            <w:rPr>
              <w:noProof/>
            </w:rPr>
            <w:fldChar w:fldCharType="end"/>
          </w:r>
        </w:p>
        <w:p w:rsidR="00B52D88" w:rsidRDefault="00B52D88">
          <w:pPr>
            <w:pStyle w:val="TOC3"/>
            <w:tabs>
              <w:tab w:val="left" w:pos="1181"/>
              <w:tab w:val="right" w:leader="dot" w:pos="9062"/>
            </w:tabs>
            <w:rPr>
              <w:rFonts w:eastAsiaTheme="minorEastAsia"/>
              <w:noProof/>
              <w:sz w:val="24"/>
              <w:szCs w:val="24"/>
              <w:lang w:val="en-US"/>
            </w:rPr>
          </w:pPr>
          <w:r>
            <w:rPr>
              <w:noProof/>
            </w:rPr>
            <w:t>4.4.4.</w:t>
          </w:r>
          <w:r>
            <w:rPr>
              <w:rFonts w:eastAsiaTheme="minorEastAsia"/>
              <w:noProof/>
              <w:sz w:val="24"/>
              <w:szCs w:val="24"/>
              <w:lang w:val="en-US"/>
            </w:rPr>
            <w:tab/>
          </w:r>
          <w:r>
            <w:rPr>
              <w:noProof/>
            </w:rPr>
            <w:t>Neuriën</w:t>
          </w:r>
          <w:r>
            <w:rPr>
              <w:noProof/>
            </w:rPr>
            <w:tab/>
          </w:r>
          <w:r w:rsidR="00901706">
            <w:rPr>
              <w:noProof/>
            </w:rPr>
            <w:fldChar w:fldCharType="begin"/>
          </w:r>
          <w:r>
            <w:rPr>
              <w:noProof/>
            </w:rPr>
            <w:instrText xml:space="preserve"> PAGEREF _Toc212011508 \h </w:instrText>
          </w:r>
          <w:r w:rsidR="006F119F">
            <w:rPr>
              <w:noProof/>
            </w:rPr>
          </w:r>
          <w:r w:rsidR="00901706">
            <w:rPr>
              <w:noProof/>
            </w:rPr>
            <w:fldChar w:fldCharType="separate"/>
          </w:r>
          <w:r>
            <w:rPr>
              <w:noProof/>
            </w:rPr>
            <w:t>23</w:t>
          </w:r>
          <w:r w:rsidR="00901706">
            <w:rPr>
              <w:noProof/>
            </w:rPr>
            <w:fldChar w:fldCharType="end"/>
          </w:r>
        </w:p>
        <w:p w:rsidR="007653C5" w:rsidRDefault="00901706">
          <w:r>
            <w:fldChar w:fldCharType="end"/>
          </w:r>
        </w:p>
      </w:sdtContent>
    </w:sdt>
    <w:p w:rsidR="007653C5" w:rsidRPr="007653C5" w:rsidRDefault="007653C5" w:rsidP="007653C5"/>
    <w:p w:rsidR="00B52D88" w:rsidRDefault="00B52D88">
      <w:pPr>
        <w:rPr>
          <w:rFonts w:asciiTheme="majorHAnsi" w:eastAsiaTheme="majorEastAsia" w:hAnsiTheme="majorHAnsi" w:cstheme="majorBidi"/>
          <w:b/>
          <w:bCs/>
          <w:color w:val="365F91" w:themeColor="accent1" w:themeShade="BF"/>
          <w:sz w:val="28"/>
          <w:szCs w:val="28"/>
        </w:rPr>
      </w:pPr>
      <w:bookmarkStart w:id="0" w:name="_Toc212011458"/>
      <w:r>
        <w:br w:type="page"/>
      </w:r>
    </w:p>
    <w:p w:rsidR="00A20C08" w:rsidRDefault="00A20C08" w:rsidP="00D02954">
      <w:pPr>
        <w:pStyle w:val="Heading1"/>
        <w:numPr>
          <w:ilvl w:val="0"/>
          <w:numId w:val="5"/>
        </w:numPr>
      </w:pPr>
      <w:r>
        <w:t>Inleiding</w:t>
      </w:r>
      <w:bookmarkEnd w:id="0"/>
    </w:p>
    <w:p w:rsidR="00955E14" w:rsidRDefault="00A20C08" w:rsidP="00A20C08">
      <w:r>
        <w:t xml:space="preserve">Op 1 september 2011 is begonnen aan het ontwikkelen van een zoekmachine om de </w:t>
      </w:r>
      <w:r w:rsidR="003E55F1" w:rsidRPr="003E55F1">
        <w:rPr>
          <w:i/>
        </w:rPr>
        <w:t>Speelmuziek</w:t>
      </w:r>
      <w:r w:rsidR="003E55F1">
        <w:rPr>
          <w:i/>
        </w:rPr>
        <w:t xml:space="preserve"> </w:t>
      </w:r>
      <w:r>
        <w:t>collectie van het Meertens Instituut te ontsluiten. Het doel was om met als basis van het proefschrift van Peter van Kranenbrug, en de daarbij horende programmacode, een interface te bieden voor het vergelijken van grote aantallen melodieën. In lijn met de ambitie van het Meertens Instituut om ontwikkelde applicaties gemakkelijk te delen met andere instituten, was het een vereiste dat de ontwikkelde applicatie modulair van opzet, zodat andere instituten op een gemakkelijke wijze kunnen profiteren van de inspanningen van het Meertens Instituut.</w:t>
      </w:r>
      <w:r w:rsidR="00955E14">
        <w:t xml:space="preserve"> </w:t>
      </w:r>
      <w:r>
        <w:t xml:space="preserve">Na </w:t>
      </w:r>
      <w:r w:rsidR="00C10A17">
        <w:t xml:space="preserve">tien </w:t>
      </w:r>
      <w:r>
        <w:t xml:space="preserve">maanden werk wordt </w:t>
      </w:r>
      <w:r w:rsidR="00955E14">
        <w:t>dit opgeleverd: miLody.</w:t>
      </w:r>
    </w:p>
    <w:p w:rsidR="00955E14" w:rsidRDefault="00955E14" w:rsidP="00A20C08">
      <w:r>
        <w:t xml:space="preserve">Er is </w:t>
      </w:r>
      <w:r w:rsidR="00A20C08">
        <w:t xml:space="preserve"> een </w:t>
      </w:r>
      <w:r w:rsidR="00197A85">
        <w:t>drietal</w:t>
      </w:r>
      <w:r w:rsidR="00A20C08">
        <w:t xml:space="preserve"> zaken </w:t>
      </w:r>
      <w:r>
        <w:t>ontwikkeld</w:t>
      </w:r>
      <w:r w:rsidR="00A20C08">
        <w:t>: een raamwerk voor het ontsluiten van collecties van liederen in het algemeen, een implementatie hierva</w:t>
      </w:r>
      <w:r w:rsidR="00197A85">
        <w:t xml:space="preserve">n voor de </w:t>
      </w:r>
      <w:r w:rsidR="003E55F1" w:rsidRPr="003E55F1">
        <w:rPr>
          <w:i/>
        </w:rPr>
        <w:t>S</w:t>
      </w:r>
      <w:r w:rsidR="00197A85" w:rsidRPr="003E55F1">
        <w:rPr>
          <w:i/>
        </w:rPr>
        <w:t>peelmuziek</w:t>
      </w:r>
      <w:r w:rsidR="00197A85">
        <w:t xml:space="preserve"> collectie en een alignment server voor het vergelijken van liederen. </w:t>
      </w:r>
    </w:p>
    <w:p w:rsidR="00A20C08" w:rsidRDefault="00197A85" w:rsidP="00A20C08">
      <w:r>
        <w:t xml:space="preserve">Het raamwerk is de downloaden via de instructies op  </w:t>
      </w:r>
      <w:hyperlink r:id="rId5" w:history="1">
        <w:r w:rsidRPr="00961BFF">
          <w:rPr>
            <w:rStyle w:val="Hyperlink"/>
          </w:rPr>
          <w:t>https://sourceforge.net/p/milody/code/</w:t>
        </w:r>
      </w:hyperlink>
      <w:r>
        <w:t xml:space="preserve"> , de bijhorende alignment server is te vinden op </w:t>
      </w:r>
      <w:hyperlink r:id="rId6" w:history="1">
        <w:r w:rsidRPr="00961BFF">
          <w:rPr>
            <w:rStyle w:val="Hyperlink"/>
          </w:rPr>
          <w:t>https://sourceforge.net/p/milody-as/code/</w:t>
        </w:r>
      </w:hyperlink>
      <w:r>
        <w:t xml:space="preserve"> .</w:t>
      </w:r>
    </w:p>
    <w:p w:rsidR="00FC3CEE" w:rsidRPr="00FC3CEE" w:rsidRDefault="00A20C08" w:rsidP="00955E14">
      <w:r>
        <w:t>In dit document wordt de techniek achter de ontwikkelde applicatie</w:t>
      </w:r>
      <w:r w:rsidR="00197A85">
        <w:t>s</w:t>
      </w:r>
      <w:r>
        <w:t xml:space="preserve"> besproken. In het eerste hoofdstuk wordt de achtergrond van het project kort besproken en </w:t>
      </w:r>
      <w:r w:rsidRPr="00955E14">
        <w:t xml:space="preserve">worden de vereisten genoemd die leidend waren voor keuzes wat betreft techniek tijdens de ontwikkeling. </w:t>
      </w:r>
      <w:r w:rsidR="00955E14" w:rsidRPr="00955E14">
        <w:t xml:space="preserve">Vervolgens wordt de infrastructuur voor de ontsluiting van de beschikbare data toegelicht. In het </w:t>
      </w:r>
      <w:r w:rsidR="00FC3CEE">
        <w:t>vierde</w:t>
      </w:r>
      <w:r w:rsidR="00955E14" w:rsidRPr="00955E14">
        <w:t xml:space="preserve"> hoofdstuk wordt de techniek van het raamwerk en de aligment server uitvoerig behandeld. Hierbij wordt zowel aandacht besteed aan de samenhang van de onderdelen als de belangrijkste functies binnen elke module. </w:t>
      </w:r>
      <w:r w:rsidR="00FC3CEE">
        <w:t xml:space="preserve">Het laatste hoofdstuk behandelt de voor het raamwerk geschreven module voor </w:t>
      </w:r>
      <w:r w:rsidR="00FC3CEE">
        <w:rPr>
          <w:i/>
        </w:rPr>
        <w:t xml:space="preserve">Speelmuziek, </w:t>
      </w:r>
      <w:r w:rsidR="00FC3CEE">
        <w:t>alsmede de modules voor muzikale gebruikersinvoer die hiervoor zijn geschreven.</w:t>
      </w:r>
    </w:p>
    <w:p w:rsidR="00FC3CEE" w:rsidRDefault="00955E14" w:rsidP="00955E14">
      <w:r w:rsidRPr="00955E14">
        <w:t>Naast deze technische handleiding is er ook een beheerdershandleiding beschi</w:t>
      </w:r>
      <w:r>
        <w:t>kbaar, waarin een toelichting w</w:t>
      </w:r>
      <w:r w:rsidR="00D5041C">
        <w:t>ordt gegeven op het geschik</w:t>
      </w:r>
      <w:r>
        <w:t>t maken voor gebruikers van miLody.</w:t>
      </w:r>
    </w:p>
    <w:p w:rsidR="00FC3CEE" w:rsidRDefault="00FC3CEE" w:rsidP="00FC3CEE">
      <w:pPr>
        <w:spacing w:before="120" w:after="120"/>
      </w:pPr>
      <w:r>
        <w:t>Ter verduidelijking van deze handleiding wordt gebruik gemaakt van speciale opmaak:</w:t>
      </w:r>
    </w:p>
    <w:p w:rsidR="006F119F" w:rsidRPr="006F119F" w:rsidRDefault="00FC3CEE" w:rsidP="00FC3CEE">
      <w:pPr>
        <w:pStyle w:val="ListParagraph"/>
        <w:numPr>
          <w:ilvl w:val="0"/>
          <w:numId w:val="45"/>
        </w:numPr>
        <w:spacing w:before="120" w:after="120" w:line="240" w:lineRule="auto"/>
        <w:ind w:left="1134" w:hanging="425"/>
      </w:pPr>
      <w:r>
        <w:t xml:space="preserve">Engelse, technische termen die niet zijn vertaald zijn weergeven in het </w:t>
      </w:r>
      <w:r w:rsidR="006F119F">
        <w:t xml:space="preserve">lettertype </w:t>
      </w:r>
      <w:r w:rsidR="006F119F" w:rsidRPr="00CF6CE3">
        <w:t>Courier</w:t>
      </w:r>
      <w:r w:rsidR="006F119F">
        <w:t xml:space="preserve">: </w:t>
      </w:r>
      <w:r w:rsidR="006F119F" w:rsidRPr="00CF6CE3">
        <w:rPr>
          <w:rFonts w:ascii="Courier" w:hAnsi="Courier"/>
        </w:rPr>
        <w:t xml:space="preserve">Engelse </w:t>
      </w:r>
      <w:r w:rsidR="006F119F">
        <w:rPr>
          <w:rFonts w:ascii="Courier" w:hAnsi="Courier"/>
        </w:rPr>
        <w:t>computer</w:t>
      </w:r>
      <w:r w:rsidR="006F119F" w:rsidRPr="00CF6CE3">
        <w:rPr>
          <w:rFonts w:ascii="Courier" w:hAnsi="Courier"/>
        </w:rPr>
        <w:t>term</w:t>
      </w:r>
    </w:p>
    <w:p w:rsidR="00FC3CEE" w:rsidRPr="003F6E01" w:rsidRDefault="00FC3CEE" w:rsidP="00FC3CEE">
      <w:pPr>
        <w:pStyle w:val="ListParagraph"/>
        <w:numPr>
          <w:ilvl w:val="0"/>
          <w:numId w:val="45"/>
        </w:numPr>
        <w:spacing w:before="120" w:after="120" w:line="240" w:lineRule="auto"/>
        <w:ind w:left="1134" w:hanging="425"/>
      </w:pPr>
      <w:r>
        <w:t xml:space="preserve">Termen uit de code </w:t>
      </w:r>
      <w:r w:rsidR="006F119F">
        <w:t>van mi</w:t>
      </w:r>
      <w:r>
        <w:t xml:space="preserve">Lody die worden gebruikt, zijn weergegeven in lettertype Courier en bovendien grijs gearceerd: </w:t>
      </w:r>
      <w:r w:rsidR="005C4087" w:rsidRPr="006F119F">
        <w:rPr>
          <w:rFonts w:ascii="Courier" w:hAnsi="Courier"/>
          <w:shd w:val="clear" w:color="auto" w:fill="D9D9D9" w:themeFill="background1" w:themeFillShade="D9"/>
        </w:rPr>
        <w:t>miLody code</w:t>
      </w:r>
    </w:p>
    <w:p w:rsidR="00FC3CEE" w:rsidRDefault="00FC3CEE" w:rsidP="00955E14"/>
    <w:p w:rsidR="00D02954" w:rsidRPr="00FC3CEE" w:rsidRDefault="00A20C08" w:rsidP="00FC3CEE">
      <w:pPr>
        <w:pStyle w:val="ListParagraph"/>
        <w:numPr>
          <w:ilvl w:val="0"/>
          <w:numId w:val="5"/>
        </w:numPr>
        <w:rPr>
          <w:rFonts w:asciiTheme="majorHAnsi" w:eastAsiaTheme="majorEastAsia" w:hAnsiTheme="majorHAnsi" w:cstheme="majorBidi"/>
          <w:b/>
          <w:bCs/>
          <w:color w:val="365F91" w:themeColor="accent1" w:themeShade="BF"/>
          <w:sz w:val="28"/>
          <w:szCs w:val="28"/>
        </w:rPr>
      </w:pPr>
      <w:r>
        <w:br w:type="page"/>
      </w:r>
      <w:bookmarkStart w:id="1" w:name="_Toc212011459"/>
      <w:r w:rsidRPr="00FC3CEE">
        <w:rPr>
          <w:rFonts w:asciiTheme="majorHAnsi" w:eastAsiaTheme="majorEastAsia" w:hAnsiTheme="majorHAnsi" w:cstheme="majorBidi"/>
          <w:b/>
          <w:bCs/>
          <w:color w:val="365F91" w:themeColor="accent1" w:themeShade="BF"/>
          <w:sz w:val="28"/>
          <w:szCs w:val="28"/>
        </w:rPr>
        <w:t>Achtergrond</w:t>
      </w:r>
      <w:bookmarkEnd w:id="1"/>
    </w:p>
    <w:p w:rsidR="00A20C08" w:rsidRDefault="00D02954" w:rsidP="00FC3CEE">
      <w:pPr>
        <w:pStyle w:val="Heading2"/>
        <w:numPr>
          <w:ilvl w:val="1"/>
          <w:numId w:val="5"/>
        </w:numPr>
      </w:pPr>
      <w:r>
        <w:t xml:space="preserve"> </w:t>
      </w:r>
      <w:bookmarkStart w:id="2" w:name="_Toc212011460"/>
      <w:r w:rsidR="00A20C08">
        <w:t>Inleiding</w:t>
      </w:r>
      <w:bookmarkEnd w:id="2"/>
    </w:p>
    <w:p w:rsidR="00B52D88" w:rsidRDefault="00B52D88" w:rsidP="00B52D88">
      <w:r>
        <w:t xml:space="preserve">Het Nederlands Muziek Instituut te Den Haag verwierf in 2006 een unieke verzameling Nederlandse speelmansboeken uit de 18e en 19e eeuw. Deze collectie, bijeengebracht door de wiskundige en musicoloog dr. Christiaan C. Vlam (1916-1999), bestaat uit 21 Nederlandse volksmuziek-handschriften uit de periode 1700-1900. Het zijn handschriften waarin violisten, fluitisten en andere speellieden het repertoire noteerden waarmee zij hun brood verdienden. Deze manuscripten vormen de belangrijkste bron van onze kennis van de populaire muziek van die tijd. Musicoloog Prof. Dr. Louis Grijp stelde in 2006 vast dat de cultuurhistorische waarde van de collectie Vlam onmiskenbaar is, al is het alleen maar om het aantal unieke melodieën dat de collectie bevat. </w:t>
      </w:r>
    </w:p>
    <w:p w:rsidR="00B52D88" w:rsidRDefault="00B52D88" w:rsidP="00B52D88">
      <w:r>
        <w:t>In het project 'Speelmuziek' werd de collectie Vlam gescand en online toegankelijk gemaakt op de website van het NMI. Omdat de collectie verband houdt met contemporain liedmateriaal, is zij tevens ontsloten in de Nederlandse Liederenbank van het Meertens Instituut,</w:t>
      </w:r>
      <w:r>
        <w:rPr>
          <w:rStyle w:val="FootnoteReference"/>
        </w:rPr>
        <w:footnoteReference w:id="-1"/>
      </w:r>
      <w:r>
        <w:t xml:space="preserve"> een database die liederen en melodieën op talrijke manieren doorzoekbaar maakt. Met hulp van vrijwilligers zullen vele melodieën muzikaal doorzoekbare notatie worden toegevoegd. Speelmuziek zoals in de collectie Vlam is een namelijk een waardevolle bron voor de grote groep zich op volksmuziek richtende musici in Nederland en Vlaanderen, een groep die uit honderden, zo niet duizenden, mensen bestaat. Deze actieve muzikanten hebben de expertise om de handschriften te interpreteren: zij kunnen als geen ander begrijpen wat de 18e- en 19e-eeuwse speellieden hebben bedoeld. In samenwerking met vrijwilligerscoördinator Mark van Nieuwstadt wordt de website van de Nederlandse Liederenbank uitgebreid met een speciaal op deze muzikanten gerichte module, waarin zij met melodieën kunnen transcriberen, inzien en van commentaar kunnen voorzien. </w:t>
      </w:r>
    </w:p>
    <w:p w:rsidR="00B52D88" w:rsidRDefault="00B52D88" w:rsidP="00B52D88">
      <w:r>
        <w:t>Speciaal voor Speelmuziek werd een invoer- en conversiemodule gebouwd waardoor het mogelijk is met verschillende soorten muzieknotatie te werken. Voor het doorzoekbaar maken van de muziek is binnen het project WITCHRAFTplus (What is topical in Cultural Heritage: Content-based Retrieval Among Folksong Tunes) opdracht gegeven tot het bouwen van een gebruikersvriendelijke melodieënzoekmachine. Het is deze zoekmachine die in dit document beschreven wordt.</w:t>
      </w:r>
    </w:p>
    <w:p w:rsidR="003C409A" w:rsidRDefault="00B52D88" w:rsidP="00D02954">
      <w:pPr>
        <w:pStyle w:val="Heading2"/>
        <w:numPr>
          <w:ilvl w:val="1"/>
          <w:numId w:val="5"/>
        </w:numPr>
      </w:pPr>
      <w:r>
        <w:t>Gebruikerswensen</w:t>
      </w:r>
    </w:p>
    <w:p w:rsidR="003C409A" w:rsidRPr="003C409A" w:rsidRDefault="003C409A" w:rsidP="003C409A">
      <w:pPr>
        <w:pStyle w:val="ListParagraph"/>
        <w:numPr>
          <w:ilvl w:val="0"/>
          <w:numId w:val="21"/>
        </w:numPr>
        <w:rPr>
          <w:lang w:val="en-US"/>
        </w:rPr>
      </w:pPr>
      <w:r w:rsidRPr="003C409A">
        <w:rPr>
          <w:lang w:val="en-US"/>
        </w:rPr>
        <w:t>Gebruikers moeten de liederen in de databank kunnen doorzoeken, en gelijkende liederen kunnen vinden.</w:t>
      </w:r>
    </w:p>
    <w:p w:rsidR="003C409A" w:rsidRPr="003C409A" w:rsidRDefault="003C409A" w:rsidP="003C409A">
      <w:pPr>
        <w:pStyle w:val="ListParagraph"/>
        <w:numPr>
          <w:ilvl w:val="0"/>
          <w:numId w:val="21"/>
        </w:numPr>
        <w:rPr>
          <w:lang w:val="en-US"/>
        </w:rPr>
      </w:pPr>
      <w:r w:rsidRPr="003C409A">
        <w:rPr>
          <w:lang w:val="en-US"/>
        </w:rPr>
        <w:t>Gebruikers moeten in staat zijn om zelf input te leveren om te vergelijken met liederen uit de databank</w:t>
      </w:r>
    </w:p>
    <w:p w:rsidR="003C409A" w:rsidRDefault="003C409A" w:rsidP="003C409A">
      <w:pPr>
        <w:pStyle w:val="ListParagraph"/>
        <w:numPr>
          <w:ilvl w:val="0"/>
          <w:numId w:val="13"/>
        </w:numPr>
      </w:pPr>
      <w:r>
        <w:t>Te gebruiken door iedereen met Internet Explorer 6+, Firefox 3+, Google Chrome of Safari.</w:t>
      </w:r>
    </w:p>
    <w:p w:rsidR="00A20C08" w:rsidRDefault="00B52D88" w:rsidP="00D02954">
      <w:pPr>
        <w:pStyle w:val="Heading2"/>
        <w:numPr>
          <w:ilvl w:val="1"/>
          <w:numId w:val="5"/>
        </w:numPr>
      </w:pPr>
      <w:r>
        <w:t>Technische vereisten</w:t>
      </w:r>
    </w:p>
    <w:p w:rsidR="0046130F" w:rsidRDefault="0046130F" w:rsidP="0046130F">
      <w:pPr>
        <w:pStyle w:val="ListParagraph"/>
        <w:numPr>
          <w:ilvl w:val="0"/>
          <w:numId w:val="13"/>
        </w:numPr>
      </w:pPr>
      <w:r>
        <w:t>Er moet een web-applicatie gebouwd worden.</w:t>
      </w:r>
    </w:p>
    <w:p w:rsidR="0046130F" w:rsidRDefault="00E94407" w:rsidP="0046130F">
      <w:pPr>
        <w:pStyle w:val="ListParagraph"/>
        <w:numPr>
          <w:ilvl w:val="0"/>
          <w:numId w:val="13"/>
        </w:numPr>
      </w:pPr>
      <w:r>
        <w:t xml:space="preserve">Het vergelijken van liederen moet gebruik </w:t>
      </w:r>
      <w:r w:rsidR="0046130F">
        <w:t>maken van het vergelijkingsalgoritme uit het proefschrift van Peter van Kranenburg</w:t>
      </w:r>
      <w:r>
        <w:t xml:space="preserve"> en de in </w:t>
      </w:r>
      <w:r w:rsidRPr="00242F5D">
        <w:rPr>
          <w:rFonts w:ascii="Courier" w:hAnsi="Courier"/>
        </w:rPr>
        <w:t>C++</w:t>
      </w:r>
      <w:r>
        <w:t xml:space="preserve"> </w:t>
      </w:r>
      <w:r w:rsidR="00242F5D">
        <w:t>geprogrammeerde</w:t>
      </w:r>
      <w:r>
        <w:t xml:space="preserve"> </w:t>
      </w:r>
      <w:r w:rsidRPr="00242F5D">
        <w:rPr>
          <w:rFonts w:ascii="Courier" w:hAnsi="Courier"/>
          <w:shd w:val="clear" w:color="auto" w:fill="D9D9D9" w:themeFill="background1" w:themeFillShade="D9"/>
        </w:rPr>
        <w:t>libmusical</w:t>
      </w:r>
      <w:r>
        <w:t xml:space="preserve"> library die daarbij hoort.</w:t>
      </w:r>
    </w:p>
    <w:p w:rsidR="0046130F" w:rsidRDefault="0046130F" w:rsidP="000E0628">
      <w:pPr>
        <w:pStyle w:val="ListParagraph"/>
        <w:numPr>
          <w:ilvl w:val="0"/>
          <w:numId w:val="13"/>
        </w:numPr>
      </w:pPr>
      <w:r>
        <w:t>De vergelijken</w:t>
      </w:r>
      <w:r w:rsidR="00A20C08">
        <w:t xml:space="preserve"> moet snel zijn: het zoeken moet een 'instant'-gevoel geven</w:t>
      </w:r>
    </w:p>
    <w:p w:rsidR="00A20C08" w:rsidRDefault="0046130F" w:rsidP="000E0628">
      <w:pPr>
        <w:pStyle w:val="ListParagraph"/>
        <w:numPr>
          <w:ilvl w:val="0"/>
          <w:numId w:val="13"/>
        </w:numPr>
      </w:pPr>
      <w:r>
        <w:t>Het vergelijken moet schaalbaar zijn, en ook bij grote aantallen melodieën snel werken.</w:t>
      </w:r>
    </w:p>
    <w:p w:rsidR="00A20C08" w:rsidRDefault="00A20C08" w:rsidP="000E0628">
      <w:pPr>
        <w:pStyle w:val="ListParagraph"/>
        <w:numPr>
          <w:ilvl w:val="0"/>
          <w:numId w:val="13"/>
        </w:numPr>
      </w:pPr>
      <w:r>
        <w:t xml:space="preserve">Gebouwd onder </w:t>
      </w:r>
      <w:r w:rsidRPr="00242F5D">
        <w:rPr>
          <w:rFonts w:ascii="Courier" w:hAnsi="Courier"/>
        </w:rPr>
        <w:t>REST</w:t>
      </w:r>
      <w:r>
        <w:t>-architectuur</w:t>
      </w:r>
    </w:p>
    <w:p w:rsidR="009F19BA" w:rsidRDefault="00A20C08" w:rsidP="000E0628">
      <w:pPr>
        <w:pStyle w:val="ListParagraph"/>
        <w:numPr>
          <w:ilvl w:val="0"/>
          <w:numId w:val="13"/>
        </w:numPr>
      </w:pPr>
      <w:r>
        <w:t xml:space="preserve">Het onderhoud van de applicatie moet uitgevoerd kunnen worden door </w:t>
      </w:r>
      <w:r w:rsidR="00FE04DC">
        <w:t>de afdeling Technische Ontwikkeling</w:t>
      </w:r>
      <w:r w:rsidR="00A73989">
        <w:t xml:space="preserve"> van het Meert</w:t>
      </w:r>
      <w:r>
        <w:t>ens Instituut</w:t>
      </w:r>
    </w:p>
    <w:p w:rsidR="009F19BA" w:rsidRDefault="009F19BA" w:rsidP="000E0628">
      <w:pPr>
        <w:pStyle w:val="ListParagraph"/>
        <w:numPr>
          <w:ilvl w:val="0"/>
          <w:numId w:val="13"/>
        </w:numPr>
      </w:pPr>
      <w:r>
        <w:t>Aansluiting op de bestaande infrastructuur van de Nederlandse Liederenbank</w:t>
      </w:r>
    </w:p>
    <w:p w:rsidR="000A242C" w:rsidRDefault="000A242C" w:rsidP="000A242C">
      <w:pPr>
        <w:pStyle w:val="Heading2"/>
        <w:numPr>
          <w:ilvl w:val="1"/>
          <w:numId w:val="5"/>
        </w:numPr>
      </w:pPr>
      <w:r>
        <w:t xml:space="preserve"> </w:t>
      </w:r>
      <w:bookmarkStart w:id="3" w:name="_Toc212011463"/>
      <w:r>
        <w:t>Randvoorwaarden</w:t>
      </w:r>
      <w:bookmarkEnd w:id="3"/>
    </w:p>
    <w:p w:rsidR="00302DDB" w:rsidRDefault="000A242C" w:rsidP="000A242C">
      <w:pPr>
        <w:pStyle w:val="ListParagraph"/>
        <w:numPr>
          <w:ilvl w:val="0"/>
          <w:numId w:val="13"/>
        </w:numPr>
      </w:pPr>
      <w:r>
        <w:t>De applicatie moet gemakkelijk zijn te gebruiken door anderen, waarbij concreet mogelijkheden worden gezien voor Répertoire International des Sources Musicales (RISM).</w:t>
      </w:r>
    </w:p>
    <w:p w:rsidR="00A20C08" w:rsidRDefault="00302DDB" w:rsidP="00437F07">
      <w:pPr>
        <w:pStyle w:val="ListParagraph"/>
        <w:numPr>
          <w:ilvl w:val="0"/>
          <w:numId w:val="13"/>
        </w:numPr>
      </w:pPr>
      <w:r>
        <w:t xml:space="preserve">De code moet </w:t>
      </w:r>
      <w:r w:rsidRPr="00242F5D">
        <w:rPr>
          <w:rFonts w:ascii="Courier" w:hAnsi="Courier"/>
        </w:rPr>
        <w:t>open source</w:t>
      </w:r>
      <w:r>
        <w:t xml:space="preserve"> gepubliceerd worden</w:t>
      </w:r>
    </w:p>
    <w:p w:rsidR="00437F07" w:rsidRDefault="00437F07">
      <w:pPr>
        <w:rPr>
          <w:rFonts w:asciiTheme="majorHAnsi" w:eastAsiaTheme="majorEastAsia" w:hAnsiTheme="majorHAnsi" w:cstheme="majorBidi"/>
          <w:b/>
          <w:bCs/>
          <w:color w:val="365F91" w:themeColor="accent1" w:themeShade="BF"/>
          <w:sz w:val="28"/>
          <w:szCs w:val="28"/>
        </w:rPr>
      </w:pPr>
      <w:r>
        <w:br w:type="page"/>
      </w:r>
    </w:p>
    <w:p w:rsidR="00A20C08" w:rsidRDefault="0049651F" w:rsidP="00D02954">
      <w:pPr>
        <w:pStyle w:val="Heading1"/>
        <w:numPr>
          <w:ilvl w:val="0"/>
          <w:numId w:val="5"/>
        </w:numPr>
      </w:pPr>
      <w:bookmarkStart w:id="4" w:name="_Toc212011464"/>
      <w:r>
        <w:t xml:space="preserve">Informatie </w:t>
      </w:r>
      <w:r w:rsidR="0023570E">
        <w:t>Infrastructuur</w:t>
      </w:r>
      <w:bookmarkEnd w:id="4"/>
    </w:p>
    <w:p w:rsidR="00A20C08" w:rsidRDefault="00D02954" w:rsidP="00D02954">
      <w:pPr>
        <w:pStyle w:val="Heading2"/>
        <w:numPr>
          <w:ilvl w:val="1"/>
          <w:numId w:val="5"/>
        </w:numPr>
      </w:pPr>
      <w:r>
        <w:t xml:space="preserve"> </w:t>
      </w:r>
      <w:bookmarkStart w:id="5" w:name="_Toc212011465"/>
      <w:r w:rsidR="00A20C08">
        <w:t>Inleiding</w:t>
      </w:r>
      <w:bookmarkEnd w:id="5"/>
    </w:p>
    <w:p w:rsidR="00AA33D2" w:rsidRDefault="00A20C08" w:rsidP="00A20C08">
      <w:r>
        <w:t xml:space="preserve">Om de in het vorige hoofdstuk genoemde vereisten zo </w:t>
      </w:r>
      <w:r w:rsidR="000503D7">
        <w:t>efficiënt</w:t>
      </w:r>
      <w:r>
        <w:t xml:space="preserve"> mogelijk te implementeren in een functioneel geheel, is een blauwdruk opgesteld. In dit hoofdstuk wordt een toelichting gegeven op de indeling die is gemaakt voor wat betreft de techniek, deze wordt in de volgende paragraaf toegelicht. In paragraaf </w:t>
      </w:r>
      <w:r w:rsidR="00242F5D">
        <w:t>2.2</w:t>
      </w:r>
      <w:r>
        <w:t xml:space="preserve"> wordt een overzicht gegeven van de bronnen die in de </w:t>
      </w:r>
      <w:r w:rsidRPr="00242F5D">
        <w:rPr>
          <w:rFonts w:ascii="Courier" w:hAnsi="Courier"/>
        </w:rPr>
        <w:t>REST</w:t>
      </w:r>
      <w:r>
        <w:t>-architectuur zijn onderscheiden. Hoe, met deze bronnen als leidraad, de verdeling heeft plaatsgevonden</w:t>
      </w:r>
      <w:r w:rsidR="00242F5D">
        <w:t xml:space="preserve"> wordt beschreven in paragraaf 2</w:t>
      </w:r>
      <w:r>
        <w:t>.3</w:t>
      </w:r>
      <w:r w:rsidR="00444594">
        <w:t>.</w:t>
      </w:r>
    </w:p>
    <w:p w:rsidR="00AA33D2" w:rsidRDefault="00AA33D2" w:rsidP="00AA33D2">
      <w:r>
        <w:t xml:space="preserve">In de blauwdruk van het project is een scheiding gemaakt tussen een generiek raamwerk ter beheer van  collecties met melodieën enerzijds en de specifieke implementatie daarvan voor de </w:t>
      </w:r>
      <w:r w:rsidR="003E55F1" w:rsidRPr="003E55F1">
        <w:rPr>
          <w:i/>
        </w:rPr>
        <w:t>Speelmuziek</w:t>
      </w:r>
      <w:r w:rsidR="003E55F1">
        <w:t xml:space="preserve">  </w:t>
      </w:r>
      <w:r>
        <w:t xml:space="preserve">collectie van het Meertens Instituut. Deze opzet heeft er voor gezorgd dat op eenvoudige wijze meerdere collecties op eenzelfde server kunnen worden gehost, en dat onderhoud voor deze collecties slecht eenmaal hoeft plaats te vinden.  </w:t>
      </w:r>
      <w:r w:rsidR="008F1AA6">
        <w:t>De beschrijving in dit document gaat over het gehele raamwerk.</w:t>
      </w:r>
    </w:p>
    <w:p w:rsidR="00A20C08" w:rsidRDefault="0004380A" w:rsidP="004D0DD0">
      <w:pPr>
        <w:pStyle w:val="Heading2"/>
        <w:numPr>
          <w:ilvl w:val="1"/>
          <w:numId w:val="5"/>
        </w:numPr>
      </w:pPr>
      <w:bookmarkStart w:id="6" w:name="_Toc212011466"/>
      <w:r>
        <w:t>Bronnen</w:t>
      </w:r>
      <w:bookmarkEnd w:id="6"/>
    </w:p>
    <w:p w:rsidR="00A20C08" w:rsidRDefault="00A20C08" w:rsidP="00A20C08">
      <w:r>
        <w:t>Binnen het raamwerk zijn twee bronnen onderscheiden:</w:t>
      </w:r>
    </w:p>
    <w:p w:rsidR="00A20C08" w:rsidRDefault="00A20C08" w:rsidP="00A20C08">
      <w:r>
        <w:tab/>
        <w:t>1) algemene informatie, zoals een thuispagina of help-pagina,</w:t>
      </w:r>
    </w:p>
    <w:p w:rsidR="00F11AE6" w:rsidRDefault="00A20C08" w:rsidP="00A20C08">
      <w:r>
        <w:tab/>
        <w:t xml:space="preserve">2) pagina's betreffende de beheerde collecties. </w:t>
      </w:r>
    </w:p>
    <w:p w:rsidR="00A20C08" w:rsidRDefault="00F11AE6" w:rsidP="00A20C08">
      <w:r>
        <w:t>Binnen de collectie bestaan drie subbronnen, die de kern vormen van het raamwerk:</w:t>
      </w:r>
    </w:p>
    <w:p w:rsidR="00A20C08" w:rsidRDefault="00A20C08" w:rsidP="00F11AE6">
      <w:r>
        <w:tab/>
      </w:r>
      <w:r>
        <w:tab/>
      </w:r>
      <w:r w:rsidR="00F11AE6">
        <w:t>a) informatie-pagina's</w:t>
      </w:r>
    </w:p>
    <w:p w:rsidR="000D295E" w:rsidRDefault="00A20C08" w:rsidP="00F11AE6">
      <w:r>
        <w:tab/>
      </w:r>
      <w:r>
        <w:tab/>
        <w:t xml:space="preserve">b) overzichten en details van </w:t>
      </w:r>
      <w:r w:rsidR="00491466">
        <w:t>melodieën</w:t>
      </w:r>
      <w:r w:rsidR="00F11AE6">
        <w:t xml:space="preserve"> in de database: de tunes</w:t>
      </w:r>
    </w:p>
    <w:p w:rsidR="00A20C08" w:rsidRDefault="00A20C08" w:rsidP="00F11AE6">
      <w:pPr>
        <w:ind w:left="1416"/>
      </w:pPr>
      <w:r>
        <w:t xml:space="preserve">c) overzichten en details van </w:t>
      </w:r>
      <w:r w:rsidR="00491466">
        <w:t>melodieën</w:t>
      </w:r>
      <w:r>
        <w:t xml:space="preserve"> die gebruikers hebben gedeeld binnen deze </w:t>
      </w:r>
      <w:r w:rsidR="00F11AE6">
        <w:t xml:space="preserve">collectie: de </w:t>
      </w:r>
      <w:r w:rsidR="00F11AE6" w:rsidRPr="00FC7A0C">
        <w:rPr>
          <w:rFonts w:ascii="Courier" w:hAnsi="Courier"/>
          <w:shd w:val="clear" w:color="auto" w:fill="D9D9D9" w:themeFill="background1" w:themeFillShade="D9"/>
        </w:rPr>
        <w:t>userfiles</w:t>
      </w:r>
    </w:p>
    <w:p w:rsidR="0004380A" w:rsidRDefault="00891B8A" w:rsidP="0004380A">
      <w:pPr>
        <w:pStyle w:val="Heading2"/>
        <w:numPr>
          <w:ilvl w:val="1"/>
          <w:numId w:val="5"/>
        </w:numPr>
      </w:pPr>
      <w:r>
        <w:t xml:space="preserve"> </w:t>
      </w:r>
      <w:bookmarkStart w:id="7" w:name="_Toc212011467"/>
      <w:r>
        <w:t>Toegang tot bronnen</w:t>
      </w:r>
      <w:bookmarkEnd w:id="7"/>
    </w:p>
    <w:p w:rsidR="000C7A96" w:rsidRDefault="00A20C08" w:rsidP="00A20C08">
      <w:r>
        <w:t xml:space="preserve">Zoals genoemd in het vorige hoofdstuk is er voor gekozen om het project vorm te geven middels een </w:t>
      </w:r>
      <w:r w:rsidRPr="00FC7A0C">
        <w:rPr>
          <w:rFonts w:ascii="Courier" w:hAnsi="Courier"/>
        </w:rPr>
        <w:t>REST</w:t>
      </w:r>
      <w:r>
        <w:t xml:space="preserve">-architectuur. Voor elke van deze bronnen zijn vier acties in een </w:t>
      </w:r>
      <w:r w:rsidRPr="00FC7A0C">
        <w:rPr>
          <w:rFonts w:ascii="Courier" w:hAnsi="Courier"/>
        </w:rPr>
        <w:t>REST</w:t>
      </w:r>
      <w:r>
        <w:t xml:space="preserve">-context, namelijk die van de vier </w:t>
      </w:r>
      <w:r w:rsidRPr="00FC7A0C">
        <w:rPr>
          <w:rFonts w:ascii="Courier" w:hAnsi="Courier"/>
        </w:rPr>
        <w:t>HTTP</w:t>
      </w:r>
      <w:r>
        <w:t xml:space="preserve">-request GET, POST, DELETE en PUT. Elk van deze mogelijkheden wordt in de volgende paragraaf besproken. De </w:t>
      </w:r>
      <w:r w:rsidRPr="00FC7A0C">
        <w:rPr>
          <w:rFonts w:ascii="Courier" w:hAnsi="Courier"/>
        </w:rPr>
        <w:t>PUT</w:t>
      </w:r>
      <w:r>
        <w:t>-actie wordt sl</w:t>
      </w:r>
      <w:r w:rsidR="00427ABB">
        <w:t xml:space="preserve">echt ter volledigheid genoemd, deze is nergens </w:t>
      </w:r>
      <w:r w:rsidR="000C7A96">
        <w:t>geïmplementeerd</w:t>
      </w:r>
      <w:r w:rsidR="00427ABB">
        <w:t>.</w:t>
      </w:r>
    </w:p>
    <w:p w:rsidR="009A5B4A" w:rsidRDefault="000C7A96" w:rsidP="009A5B4A">
      <w:r>
        <w:t xml:space="preserve">Op basis van de in de vorige paragraaf genoemde bronnen kunnen de </w:t>
      </w:r>
      <w:r w:rsidR="004A3F5C">
        <w:t>resources in de onderstaande tabel wor</w:t>
      </w:r>
      <w:r w:rsidR="00C42CE4">
        <w:t xml:space="preserve">den onderscheiden. </w:t>
      </w:r>
      <w:r w:rsidR="009A5B4A">
        <w:t xml:space="preserve">Voor de het raamwerk in zijn huidige staat zijn alleen de </w:t>
      </w:r>
      <w:r w:rsidR="009A5B4A" w:rsidRPr="009A5B4A">
        <w:rPr>
          <w:rFonts w:ascii="Courier" w:hAnsi="Courier"/>
        </w:rPr>
        <w:t>GET</w:t>
      </w:r>
      <w:r w:rsidR="009A5B4A">
        <w:t xml:space="preserve"> requests geïmplementeerd, met uitzondering van </w:t>
      </w:r>
      <w:r w:rsidR="009A5B4A" w:rsidRPr="009A5B4A">
        <w:rPr>
          <w:rFonts w:ascii="Courier" w:hAnsi="Courier"/>
          <w:shd w:val="clear" w:color="auto" w:fill="D9D9D9" w:themeFill="background1" w:themeFillShade="D9"/>
        </w:rPr>
        <w:t>/collections/userfiles/,</w:t>
      </w:r>
      <w:r w:rsidR="009A5B4A">
        <w:t xml:space="preserve"> die ook een </w:t>
      </w:r>
      <w:r w:rsidR="009A5B4A" w:rsidRPr="009A5B4A">
        <w:rPr>
          <w:rFonts w:ascii="Courier" w:hAnsi="Courier"/>
        </w:rPr>
        <w:t>POST</w:t>
      </w:r>
      <w:r w:rsidR="009A5B4A">
        <w:t xml:space="preserve"> methode kent. </w:t>
      </w:r>
      <w:r w:rsidR="00C42CE4">
        <w:t xml:space="preserve">Per mogelijke actie is ook weergegeven wat de actie zou moeten inhouden. </w:t>
      </w:r>
    </w:p>
    <w:p w:rsidR="00A20C08" w:rsidRDefault="00A20C08" w:rsidP="009A5B4A"/>
    <w:tbl>
      <w:tblPr>
        <w:tblStyle w:val="TableGrid"/>
        <w:tblW w:w="8897" w:type="dxa"/>
        <w:tblLayout w:type="fixed"/>
        <w:tblLook w:val="04A0"/>
      </w:tblPr>
      <w:tblGrid>
        <w:gridCol w:w="2153"/>
        <w:gridCol w:w="2153"/>
        <w:gridCol w:w="3457"/>
        <w:gridCol w:w="1134"/>
      </w:tblGrid>
      <w:tr w:rsidR="004B46B6">
        <w:tc>
          <w:tcPr>
            <w:tcW w:w="2153" w:type="dxa"/>
          </w:tcPr>
          <w:p w:rsidR="004B46B6" w:rsidRDefault="004B46B6" w:rsidP="00114B34">
            <w:r>
              <w:t>GET</w:t>
            </w:r>
          </w:p>
        </w:tc>
        <w:tc>
          <w:tcPr>
            <w:tcW w:w="2153" w:type="dxa"/>
          </w:tcPr>
          <w:p w:rsidR="004B46B6" w:rsidRDefault="004B46B6" w:rsidP="00114B34">
            <w:r>
              <w:t>POST</w:t>
            </w:r>
          </w:p>
        </w:tc>
        <w:tc>
          <w:tcPr>
            <w:tcW w:w="3457" w:type="dxa"/>
          </w:tcPr>
          <w:p w:rsidR="004B46B6" w:rsidRDefault="004B46B6" w:rsidP="00114B34">
            <w:r>
              <w:t>DELETE</w:t>
            </w:r>
          </w:p>
        </w:tc>
        <w:tc>
          <w:tcPr>
            <w:tcW w:w="567" w:type="dxa"/>
          </w:tcPr>
          <w:p w:rsidR="004B46B6" w:rsidRDefault="004B46B6" w:rsidP="0093434F">
            <w:pPr>
              <w:tabs>
                <w:tab w:val="left" w:pos="459"/>
              </w:tabs>
              <w:ind w:left="-391" w:right="176" w:hanging="34"/>
            </w:pPr>
            <w:r>
              <w:t>P</w:t>
            </w:r>
            <w:r w:rsidR="0093434F">
              <w:t>U</w:t>
            </w:r>
            <w:r>
              <w:t>T</w:t>
            </w:r>
          </w:p>
        </w:tc>
      </w:tr>
      <w:tr w:rsidR="004B46B6">
        <w:trPr>
          <w:trHeight w:val="232"/>
        </w:trPr>
        <w:tc>
          <w:tcPr>
            <w:tcW w:w="8897" w:type="dxa"/>
            <w:gridSpan w:val="4"/>
          </w:tcPr>
          <w:p w:rsidR="004B46B6" w:rsidRPr="007B4D27" w:rsidRDefault="004B46B6" w:rsidP="00114B34">
            <w:pPr>
              <w:rPr>
                <w:b/>
              </w:rPr>
            </w:pPr>
            <w:r w:rsidRPr="007B4D27">
              <w:rPr>
                <w:b/>
              </w:rPr>
              <w:t>/</w:t>
            </w:r>
          </w:p>
        </w:tc>
      </w:tr>
      <w:tr w:rsidR="004B46B6">
        <w:tc>
          <w:tcPr>
            <w:tcW w:w="2153" w:type="dxa"/>
          </w:tcPr>
          <w:p w:rsidR="004B46B6" w:rsidRDefault="004B46B6" w:rsidP="00114B34">
            <w:r>
              <w:t>De thuispagina van het raamwerk. Hierop kan een welkomst-boodschap worden gegeven over de collecties die worden beheerd. Deze pagina is niet vereist binnen het project, voor een toelichting hierop, zie het hoofdstuk betreffende het gebruik.</w:t>
            </w:r>
          </w:p>
        </w:tc>
        <w:tc>
          <w:tcPr>
            <w:tcW w:w="2153" w:type="dxa"/>
          </w:tcPr>
          <w:p w:rsidR="004B46B6" w:rsidRDefault="004B46B6" w:rsidP="00114B34">
            <w:r>
              <w:t>NG</w:t>
            </w:r>
          </w:p>
        </w:tc>
        <w:tc>
          <w:tcPr>
            <w:tcW w:w="3457" w:type="dxa"/>
          </w:tcPr>
          <w:p w:rsidR="004B46B6" w:rsidRDefault="004B46B6" w:rsidP="00114B34">
            <w:r>
              <w:t>NG</w:t>
            </w:r>
          </w:p>
        </w:tc>
        <w:tc>
          <w:tcPr>
            <w:tcW w:w="1134" w:type="dxa"/>
          </w:tcPr>
          <w:p w:rsidR="004B46B6" w:rsidRDefault="004B46B6" w:rsidP="0093434F">
            <w:pPr>
              <w:ind w:left="34" w:hanging="34"/>
            </w:pPr>
            <w:r>
              <w:t>NG</w:t>
            </w:r>
          </w:p>
        </w:tc>
      </w:tr>
      <w:tr w:rsidR="004B46B6">
        <w:tc>
          <w:tcPr>
            <w:tcW w:w="8897" w:type="dxa"/>
            <w:gridSpan w:val="4"/>
          </w:tcPr>
          <w:p w:rsidR="004B46B6" w:rsidRPr="007B4D27" w:rsidRDefault="004B46B6" w:rsidP="00114B34">
            <w:pPr>
              <w:rPr>
                <w:b/>
              </w:rPr>
            </w:pPr>
            <w:r w:rsidRPr="007B4D27">
              <w:rPr>
                <w:b/>
              </w:rPr>
              <w:t>/info/</w:t>
            </w:r>
          </w:p>
        </w:tc>
      </w:tr>
      <w:tr w:rsidR="004B46B6">
        <w:tc>
          <w:tcPr>
            <w:tcW w:w="2153" w:type="dxa"/>
          </w:tcPr>
          <w:p w:rsidR="004B46B6" w:rsidRDefault="004B46B6" w:rsidP="00114B34">
            <w:r>
              <w:t>Een overzicht van de beschikbare informatie pagina's binnen het raamwerk. Deze pagina's zijn niet vereist, zie hoofdstuk 5 voor details over het gebruik</w:t>
            </w:r>
          </w:p>
        </w:tc>
        <w:tc>
          <w:tcPr>
            <w:tcW w:w="2153" w:type="dxa"/>
          </w:tcPr>
          <w:p w:rsidR="004B46B6" w:rsidRDefault="004B46B6" w:rsidP="00114B34"/>
        </w:tc>
        <w:tc>
          <w:tcPr>
            <w:tcW w:w="3457" w:type="dxa"/>
          </w:tcPr>
          <w:p w:rsidR="004B46B6" w:rsidRDefault="004B46B6" w:rsidP="00114B34"/>
        </w:tc>
        <w:tc>
          <w:tcPr>
            <w:tcW w:w="1134" w:type="dxa"/>
          </w:tcPr>
          <w:p w:rsidR="004B46B6" w:rsidRDefault="004B46B6" w:rsidP="00114B34"/>
        </w:tc>
      </w:tr>
      <w:tr w:rsidR="004B46B6">
        <w:tc>
          <w:tcPr>
            <w:tcW w:w="8897" w:type="dxa"/>
            <w:gridSpan w:val="4"/>
          </w:tcPr>
          <w:p w:rsidR="004B46B6" w:rsidRPr="007B4D27" w:rsidRDefault="004B46B6" w:rsidP="00114B34">
            <w:pPr>
              <w:rPr>
                <w:b/>
              </w:rPr>
            </w:pPr>
            <w:r w:rsidRPr="007B4D27">
              <w:rPr>
                <w:b/>
              </w:rPr>
              <w:t>/collections/</w:t>
            </w:r>
          </w:p>
        </w:tc>
      </w:tr>
      <w:tr w:rsidR="004B46B6">
        <w:tc>
          <w:tcPr>
            <w:tcW w:w="2153" w:type="dxa"/>
          </w:tcPr>
          <w:p w:rsidR="004B46B6" w:rsidRDefault="004B46B6" w:rsidP="00114B34">
            <w:r>
              <w:t>Een overzicht van de collecties binnen deze instantie van het raamwerk</w:t>
            </w:r>
          </w:p>
        </w:tc>
        <w:tc>
          <w:tcPr>
            <w:tcW w:w="2153" w:type="dxa"/>
          </w:tcPr>
          <w:p w:rsidR="004B46B6" w:rsidRDefault="004B46B6" w:rsidP="00114B34">
            <w:r>
              <w:t xml:space="preserve">Niet </w:t>
            </w:r>
            <w:r w:rsidR="00015EC1">
              <w:t>geïmplementeerd</w:t>
            </w:r>
            <w:r>
              <w:t>. Het is technisch niet mogelijk om dynamisch via een HTTP-request een collectie toe te voegen, vanwege de veiligheidsrisico's die hieraan verbonden zijn.</w:t>
            </w:r>
          </w:p>
        </w:tc>
        <w:tc>
          <w:tcPr>
            <w:tcW w:w="3457" w:type="dxa"/>
          </w:tcPr>
          <w:p w:rsidR="004B46B6" w:rsidRDefault="004B46B6" w:rsidP="00114B34"/>
        </w:tc>
        <w:tc>
          <w:tcPr>
            <w:tcW w:w="1134" w:type="dxa"/>
          </w:tcPr>
          <w:p w:rsidR="004B46B6" w:rsidRDefault="004B46B6" w:rsidP="00114B34"/>
        </w:tc>
      </w:tr>
      <w:tr w:rsidR="004B46B6">
        <w:tc>
          <w:tcPr>
            <w:tcW w:w="8897" w:type="dxa"/>
            <w:gridSpan w:val="4"/>
          </w:tcPr>
          <w:p w:rsidR="004B46B6" w:rsidRPr="007B4D27" w:rsidRDefault="004B46B6" w:rsidP="00114B34">
            <w:pPr>
              <w:rPr>
                <w:b/>
              </w:rPr>
            </w:pPr>
            <w:r>
              <w:rPr>
                <w:b/>
              </w:rPr>
              <w:t>/collections/&lt;col-id&gt;/</w:t>
            </w:r>
          </w:p>
        </w:tc>
      </w:tr>
      <w:tr w:rsidR="004B46B6">
        <w:tc>
          <w:tcPr>
            <w:tcW w:w="2153" w:type="dxa"/>
          </w:tcPr>
          <w:p w:rsidR="004B46B6" w:rsidRDefault="004B46B6" w:rsidP="00015EC1">
            <w:r>
              <w:t xml:space="preserve">De thuispagina van een collectie. In het geval en </w:t>
            </w:r>
            <w:r w:rsidR="003E55F1" w:rsidRPr="003E55F1">
              <w:rPr>
                <w:i/>
              </w:rPr>
              <w:t>Speelmuziek</w:t>
            </w:r>
            <w:r w:rsidR="003E55F1">
              <w:t xml:space="preserve"> </w:t>
            </w:r>
            <w:r>
              <w:t>is er voor gekozen om hier ee</w:t>
            </w:r>
            <w:r w:rsidR="00015EC1">
              <w:t xml:space="preserve">n simpel zoekveld </w:t>
            </w:r>
            <w:r>
              <w:t>weer te geven</w:t>
            </w:r>
          </w:p>
        </w:tc>
        <w:tc>
          <w:tcPr>
            <w:tcW w:w="2153" w:type="dxa"/>
          </w:tcPr>
          <w:p w:rsidR="004B46B6" w:rsidRDefault="004B46B6" w:rsidP="00114B34"/>
        </w:tc>
        <w:tc>
          <w:tcPr>
            <w:tcW w:w="3457" w:type="dxa"/>
          </w:tcPr>
          <w:p w:rsidR="004B46B6" w:rsidRDefault="004B46B6" w:rsidP="00114B34">
            <w:r>
              <w:t>Niet geimplementeerd. Het is technisch niet mogelijk om dynamisch via een HTTP-request een collectie te verwijderen, vanwege de veiligheidsrisico's die hieraan verbonden zijn</w:t>
            </w:r>
          </w:p>
        </w:tc>
        <w:tc>
          <w:tcPr>
            <w:tcW w:w="1134" w:type="dxa"/>
          </w:tcPr>
          <w:p w:rsidR="004B46B6" w:rsidRDefault="004B46B6" w:rsidP="00114B34"/>
        </w:tc>
      </w:tr>
      <w:tr w:rsidR="004B46B6">
        <w:tc>
          <w:tcPr>
            <w:tcW w:w="8897" w:type="dxa"/>
            <w:gridSpan w:val="4"/>
          </w:tcPr>
          <w:p w:rsidR="004B46B6" w:rsidRPr="007F0D58" w:rsidRDefault="004B46B6" w:rsidP="00114B34">
            <w:pPr>
              <w:rPr>
                <w:b/>
                <w:lang w:val="en-US"/>
              </w:rPr>
            </w:pPr>
            <w:r w:rsidRPr="007B4D27">
              <w:rPr>
                <w:b/>
                <w:lang w:val="en-US"/>
              </w:rPr>
              <w:t>/</w:t>
            </w:r>
            <w:r w:rsidR="007F0D58">
              <w:rPr>
                <w:b/>
                <w:lang w:val="en-US"/>
              </w:rPr>
              <w:t>collections/&lt;col-id&gt;/userfiles/</w:t>
            </w:r>
          </w:p>
        </w:tc>
      </w:tr>
      <w:tr w:rsidR="004B46B6">
        <w:tc>
          <w:tcPr>
            <w:tcW w:w="2153" w:type="dxa"/>
          </w:tcPr>
          <w:p w:rsidR="004B46B6" w:rsidRDefault="004B46B6" w:rsidP="00465732">
            <w:r>
              <w:t xml:space="preserve">Het verkrijgen van een overzicht van alle </w:t>
            </w:r>
            <w:r w:rsidR="00465732">
              <w:t>geüploade</w:t>
            </w:r>
            <w:r>
              <w:t xml:space="preserve"> bestanden door gebruikers. Deze manier van opvragen kent een aantal </w:t>
            </w:r>
            <w:r w:rsidR="00015EC1">
              <w:t>parameters</w:t>
            </w:r>
            <w:r>
              <w:t xml:space="preserve">, waarvan een naslagwerk is te vinden in </w:t>
            </w:r>
            <w:r w:rsidR="00465732">
              <w:t>hoofdstuk</w:t>
            </w:r>
            <w:r>
              <w:t xml:space="preserve"> 5.</w:t>
            </w:r>
          </w:p>
        </w:tc>
        <w:tc>
          <w:tcPr>
            <w:tcW w:w="2153" w:type="dxa"/>
          </w:tcPr>
          <w:p w:rsidR="004B46B6" w:rsidRDefault="004B46B6" w:rsidP="00114B34">
            <w:r>
              <w:t>Het uploaden van een gebruikersinput, zoals het uploaden van een midi-bestand</w:t>
            </w:r>
          </w:p>
        </w:tc>
        <w:tc>
          <w:tcPr>
            <w:tcW w:w="3457" w:type="dxa"/>
          </w:tcPr>
          <w:p w:rsidR="004B46B6" w:rsidRDefault="004B46B6" w:rsidP="00114B34"/>
        </w:tc>
        <w:tc>
          <w:tcPr>
            <w:tcW w:w="1134" w:type="dxa"/>
          </w:tcPr>
          <w:p w:rsidR="004B46B6" w:rsidRDefault="004B46B6" w:rsidP="00114B34"/>
        </w:tc>
      </w:tr>
      <w:tr w:rsidR="004B46B6" w:rsidRPr="007B4D27">
        <w:tc>
          <w:tcPr>
            <w:tcW w:w="8897" w:type="dxa"/>
            <w:gridSpan w:val="4"/>
          </w:tcPr>
          <w:p w:rsidR="004B46B6" w:rsidRPr="00C848BB" w:rsidRDefault="004B46B6" w:rsidP="00114B34">
            <w:pPr>
              <w:rPr>
                <w:b/>
                <w:lang w:val="en-US"/>
              </w:rPr>
            </w:pPr>
            <w:r w:rsidRPr="007B4D27">
              <w:rPr>
                <w:b/>
                <w:lang w:val="en-US"/>
              </w:rPr>
              <w:t>/collectio</w:t>
            </w:r>
            <w:r>
              <w:rPr>
                <w:b/>
                <w:lang w:val="en-US"/>
              </w:rPr>
              <w:t>ns/&lt;col-id&gt;/userfiles/&lt;file-id&gt;</w:t>
            </w:r>
          </w:p>
        </w:tc>
      </w:tr>
      <w:tr w:rsidR="004B46B6" w:rsidRPr="000700F7">
        <w:tc>
          <w:tcPr>
            <w:tcW w:w="2153" w:type="dxa"/>
          </w:tcPr>
          <w:p w:rsidR="004B46B6" w:rsidRPr="007B4D27" w:rsidRDefault="004B46B6" w:rsidP="00114B34">
            <w:r>
              <w:t>Krijg de details van een door een gebruik geupload bestand, of begin met een vergelijking. Zie hoofdstuk 5 voor details over deze compare actie.</w:t>
            </w:r>
          </w:p>
        </w:tc>
        <w:tc>
          <w:tcPr>
            <w:tcW w:w="2153" w:type="dxa"/>
          </w:tcPr>
          <w:p w:rsidR="004B46B6" w:rsidRPr="007B4D27" w:rsidRDefault="004B46B6" w:rsidP="00114B34"/>
        </w:tc>
        <w:tc>
          <w:tcPr>
            <w:tcW w:w="3457" w:type="dxa"/>
          </w:tcPr>
          <w:p w:rsidR="004B46B6" w:rsidRPr="000700F7" w:rsidRDefault="004B46B6" w:rsidP="00114B34">
            <w:r>
              <w:t>Deze actie zou het verwijderen van gebruikers-input betekenen.</w:t>
            </w:r>
          </w:p>
        </w:tc>
        <w:tc>
          <w:tcPr>
            <w:tcW w:w="1134" w:type="dxa"/>
          </w:tcPr>
          <w:p w:rsidR="004B46B6" w:rsidRPr="000700F7" w:rsidRDefault="004B46B6" w:rsidP="00114B34"/>
        </w:tc>
      </w:tr>
      <w:tr w:rsidR="004B46B6">
        <w:tc>
          <w:tcPr>
            <w:tcW w:w="8897" w:type="dxa"/>
            <w:gridSpan w:val="4"/>
          </w:tcPr>
          <w:p w:rsidR="004B46B6" w:rsidRPr="00C848BB" w:rsidRDefault="004B46B6" w:rsidP="00114B34">
            <w:pPr>
              <w:rPr>
                <w:b/>
              </w:rPr>
            </w:pPr>
            <w:r>
              <w:rPr>
                <w:b/>
              </w:rPr>
              <w:t>/collections/&lt;col-id&gt;/tunes/</w:t>
            </w:r>
          </w:p>
        </w:tc>
      </w:tr>
      <w:tr w:rsidR="004B46B6">
        <w:tc>
          <w:tcPr>
            <w:tcW w:w="2153" w:type="dxa"/>
          </w:tcPr>
          <w:p w:rsidR="004B46B6" w:rsidRDefault="004B46B6" w:rsidP="000A77E3">
            <w:r>
              <w:t xml:space="preserve">Een opsomming van alle </w:t>
            </w:r>
            <w:r w:rsidR="000A77E3">
              <w:t>melodieën</w:t>
            </w:r>
            <w:r>
              <w:t xml:space="preserve"> in deze collectie. Deze manier van </w:t>
            </w:r>
            <w:r w:rsidR="000A77E3">
              <w:t>opvragen</w:t>
            </w:r>
            <w:r>
              <w:t xml:space="preserve"> kent een aantal </w:t>
            </w:r>
            <w:r w:rsidR="00465732">
              <w:t>parameters</w:t>
            </w:r>
            <w:r>
              <w:t xml:space="preserve">, waarvan een naslagwerk is te vinden in </w:t>
            </w:r>
            <w:r w:rsidR="000A77E3">
              <w:t>hoofdstuk</w:t>
            </w:r>
            <w:r>
              <w:t xml:space="preserve"> 5.</w:t>
            </w:r>
          </w:p>
        </w:tc>
        <w:tc>
          <w:tcPr>
            <w:tcW w:w="2153" w:type="dxa"/>
          </w:tcPr>
          <w:p w:rsidR="004B46B6" w:rsidRDefault="004B46B6" w:rsidP="007B4D27">
            <w:r>
              <w:t xml:space="preserve">Niet </w:t>
            </w:r>
            <w:r w:rsidR="000A77E3">
              <w:t>geïmplementeerd</w:t>
            </w:r>
            <w:r>
              <w:t xml:space="preserve">. Deze actie zou het toevoegen van een nieuwe melodie </w:t>
            </w:r>
            <w:r w:rsidR="000A77E3">
              <w:t>behelzen</w:t>
            </w:r>
            <w:r>
              <w:t xml:space="preserve"> en zou zo een vervanging of aanvulling kunnen zijn op de huidige </w:t>
            </w:r>
            <w:r w:rsidR="003E55F1" w:rsidRPr="003E55F1">
              <w:rPr>
                <w:i/>
              </w:rPr>
              <w:t>Speelmuziek</w:t>
            </w:r>
            <w:r w:rsidR="003E55F1">
              <w:t xml:space="preserve"> </w:t>
            </w:r>
            <w:r>
              <w:t>editor.</w:t>
            </w:r>
          </w:p>
          <w:p w:rsidR="004B46B6" w:rsidRDefault="004B46B6" w:rsidP="00114B34"/>
        </w:tc>
        <w:tc>
          <w:tcPr>
            <w:tcW w:w="3457" w:type="dxa"/>
          </w:tcPr>
          <w:p w:rsidR="004B46B6" w:rsidRDefault="004B46B6" w:rsidP="00114B34"/>
        </w:tc>
        <w:tc>
          <w:tcPr>
            <w:tcW w:w="1134" w:type="dxa"/>
          </w:tcPr>
          <w:p w:rsidR="004B46B6" w:rsidRDefault="004B46B6" w:rsidP="00114B34"/>
        </w:tc>
      </w:tr>
      <w:tr w:rsidR="004B46B6" w:rsidRPr="00C848BB">
        <w:tc>
          <w:tcPr>
            <w:tcW w:w="8897" w:type="dxa"/>
            <w:gridSpan w:val="4"/>
          </w:tcPr>
          <w:p w:rsidR="004B46B6" w:rsidRPr="00C848BB" w:rsidRDefault="004B46B6" w:rsidP="00114B34">
            <w:pPr>
              <w:rPr>
                <w:b/>
                <w:lang w:val="en-US"/>
              </w:rPr>
            </w:pPr>
            <w:r w:rsidRPr="00C848BB">
              <w:rPr>
                <w:b/>
                <w:lang w:val="en-US"/>
              </w:rPr>
              <w:t>/collections/&lt;col-id&gt;/tunes/&lt;nlb-id&gt;</w:t>
            </w:r>
          </w:p>
        </w:tc>
      </w:tr>
      <w:tr w:rsidR="004B46B6" w:rsidRPr="00EF6292">
        <w:tc>
          <w:tcPr>
            <w:tcW w:w="2153" w:type="dxa"/>
          </w:tcPr>
          <w:p w:rsidR="004B46B6" w:rsidRPr="00EF6292" w:rsidRDefault="004B46B6" w:rsidP="00C848BB">
            <w:r>
              <w:t>De details van een specifieke melodie zoals deze zijn opgeslagen in de database van de opgegeven collectie. Ook dient deze bron als beginpunt voor een vergelijking. Zie hoofdstuk 5 voor informatie over het gebruik van de parameters hiervoor.</w:t>
            </w:r>
          </w:p>
        </w:tc>
        <w:tc>
          <w:tcPr>
            <w:tcW w:w="2153" w:type="dxa"/>
          </w:tcPr>
          <w:p w:rsidR="004B46B6" w:rsidRPr="00EF6292" w:rsidRDefault="004B46B6" w:rsidP="007B4D27"/>
        </w:tc>
        <w:tc>
          <w:tcPr>
            <w:tcW w:w="3457" w:type="dxa"/>
          </w:tcPr>
          <w:p w:rsidR="004B46B6" w:rsidRPr="00EF6292" w:rsidRDefault="004B46B6" w:rsidP="00114B34"/>
        </w:tc>
        <w:tc>
          <w:tcPr>
            <w:tcW w:w="1134" w:type="dxa"/>
          </w:tcPr>
          <w:p w:rsidR="004B46B6" w:rsidRPr="00EF6292" w:rsidRDefault="004B46B6" w:rsidP="00114B34"/>
        </w:tc>
      </w:tr>
      <w:tr w:rsidR="004B46B6" w:rsidRPr="00EF6292">
        <w:tc>
          <w:tcPr>
            <w:tcW w:w="8897" w:type="dxa"/>
            <w:gridSpan w:val="4"/>
          </w:tcPr>
          <w:p w:rsidR="004B46B6" w:rsidRPr="00EF6292" w:rsidRDefault="004B46B6" w:rsidP="00114B34">
            <w:pPr>
              <w:rPr>
                <w:b/>
              </w:rPr>
            </w:pPr>
            <w:r w:rsidRPr="00EF6292">
              <w:rPr>
                <w:b/>
              </w:rPr>
              <w:t>/collections/&lt;col-id&gt;/info/</w:t>
            </w:r>
          </w:p>
        </w:tc>
      </w:tr>
      <w:tr w:rsidR="004B46B6" w:rsidRPr="00EF6292">
        <w:tc>
          <w:tcPr>
            <w:tcW w:w="2153" w:type="dxa"/>
          </w:tcPr>
          <w:p w:rsidR="004B46B6" w:rsidRDefault="004B46B6" w:rsidP="00EF6292">
            <w:r>
              <w:t>De 'overige' pagina's van een specifieke collectie. Bijvoorbeeld een colofon of een help pagina.</w:t>
            </w:r>
          </w:p>
          <w:p w:rsidR="004B46B6" w:rsidRPr="00EF6292" w:rsidRDefault="004B46B6" w:rsidP="00C848BB"/>
        </w:tc>
        <w:tc>
          <w:tcPr>
            <w:tcW w:w="2153" w:type="dxa"/>
          </w:tcPr>
          <w:p w:rsidR="004B46B6" w:rsidRPr="00EF6292" w:rsidRDefault="004B46B6" w:rsidP="007B4D27"/>
        </w:tc>
        <w:tc>
          <w:tcPr>
            <w:tcW w:w="3457" w:type="dxa"/>
          </w:tcPr>
          <w:p w:rsidR="004B46B6" w:rsidRPr="00EF6292" w:rsidRDefault="004B46B6" w:rsidP="00114B34"/>
        </w:tc>
        <w:tc>
          <w:tcPr>
            <w:tcW w:w="1134" w:type="dxa"/>
          </w:tcPr>
          <w:p w:rsidR="004B46B6" w:rsidRPr="00EF6292" w:rsidRDefault="004B46B6" w:rsidP="00114B34"/>
        </w:tc>
      </w:tr>
      <w:tr w:rsidR="004B46B6" w:rsidRPr="00EF6292">
        <w:tc>
          <w:tcPr>
            <w:tcW w:w="8897" w:type="dxa"/>
            <w:gridSpan w:val="4"/>
          </w:tcPr>
          <w:p w:rsidR="004B46B6" w:rsidRPr="00EF6292" w:rsidRDefault="004B46B6" w:rsidP="00114B34">
            <w:pPr>
              <w:rPr>
                <w:b/>
                <w:lang w:val="en-US"/>
              </w:rPr>
            </w:pPr>
            <w:r w:rsidRPr="00EF6292">
              <w:rPr>
                <w:b/>
                <w:lang w:val="en-US"/>
              </w:rPr>
              <w:t>/collections/&lt;col-id&gt;/info/&lt;info-id&gt;</w:t>
            </w:r>
          </w:p>
        </w:tc>
      </w:tr>
      <w:tr w:rsidR="004B46B6" w:rsidRPr="00EF6292">
        <w:tc>
          <w:tcPr>
            <w:tcW w:w="2153" w:type="dxa"/>
          </w:tcPr>
          <w:p w:rsidR="004B46B6" w:rsidRPr="00EF6292" w:rsidRDefault="004B46B6" w:rsidP="00C848BB">
            <w:r>
              <w:t>Toon de informatie-pagina. Alleen HTML output mogelijk, aangezien deze pagina's vanuit een SMARTY-template worden gegeneerd.</w:t>
            </w:r>
          </w:p>
        </w:tc>
        <w:tc>
          <w:tcPr>
            <w:tcW w:w="2153" w:type="dxa"/>
          </w:tcPr>
          <w:p w:rsidR="004B46B6" w:rsidRPr="00EF6292" w:rsidRDefault="004B46B6" w:rsidP="007B4D27"/>
        </w:tc>
        <w:tc>
          <w:tcPr>
            <w:tcW w:w="3457" w:type="dxa"/>
          </w:tcPr>
          <w:p w:rsidR="004B46B6" w:rsidRPr="00EF6292" w:rsidRDefault="004B46B6" w:rsidP="00114B34"/>
        </w:tc>
        <w:tc>
          <w:tcPr>
            <w:tcW w:w="1134" w:type="dxa"/>
          </w:tcPr>
          <w:p w:rsidR="004B46B6" w:rsidRPr="00EF6292" w:rsidRDefault="004B46B6" w:rsidP="00114B34"/>
        </w:tc>
      </w:tr>
    </w:tbl>
    <w:p w:rsidR="00A20C08" w:rsidRDefault="00C33F89" w:rsidP="009A5B4A">
      <w:pPr>
        <w:pStyle w:val="Heading1"/>
        <w:numPr>
          <w:ilvl w:val="0"/>
          <w:numId w:val="5"/>
        </w:numPr>
      </w:pPr>
      <w:r>
        <w:br w:type="page"/>
      </w:r>
      <w:bookmarkStart w:id="8" w:name="_Toc212011468"/>
      <w:r w:rsidR="004A26AF">
        <w:t>Technische blauwdruk</w:t>
      </w:r>
      <w:bookmarkEnd w:id="8"/>
    </w:p>
    <w:p w:rsidR="00A20C08" w:rsidRDefault="00114B34" w:rsidP="00C95B5A">
      <w:pPr>
        <w:pStyle w:val="Heading2"/>
        <w:numPr>
          <w:ilvl w:val="1"/>
          <w:numId w:val="5"/>
        </w:numPr>
      </w:pPr>
      <w:r>
        <w:t xml:space="preserve"> </w:t>
      </w:r>
      <w:bookmarkStart w:id="9" w:name="_Toc212011469"/>
      <w:r w:rsidR="00A20C08">
        <w:t>Inleiding</w:t>
      </w:r>
      <w:bookmarkEnd w:id="9"/>
    </w:p>
    <w:p w:rsidR="00560613" w:rsidRDefault="008A028D" w:rsidP="00A20C08">
      <w:r>
        <w:t xml:space="preserve">Om te komen tot een webapplicatie die voldoet aan </w:t>
      </w:r>
      <w:r w:rsidR="008A31CB">
        <w:t xml:space="preserve">de in het eerste hoofdstuk geformuleerde eisen, is het project opgedeeld in </w:t>
      </w:r>
      <w:r w:rsidR="00726749">
        <w:t>vier onderdelen</w:t>
      </w:r>
      <w:r w:rsidR="00407E7D">
        <w:t>:</w:t>
      </w:r>
    </w:p>
    <w:p w:rsidR="008A31CB" w:rsidRDefault="008A028D" w:rsidP="008A31CB">
      <w:pPr>
        <w:pStyle w:val="ListParagraph"/>
        <w:numPr>
          <w:ilvl w:val="0"/>
          <w:numId w:val="16"/>
        </w:numPr>
        <w:ind w:left="1068"/>
      </w:pPr>
      <w:r>
        <w:t xml:space="preserve">miLody: een </w:t>
      </w:r>
      <w:r w:rsidR="008A31CB">
        <w:t xml:space="preserve">raamwerk </w:t>
      </w:r>
      <w:r w:rsidR="00407E7D">
        <w:t>om verzoeken</w:t>
      </w:r>
      <w:r w:rsidR="00755A09">
        <w:t xml:space="preserve"> van gebruikers </w:t>
      </w:r>
      <w:r w:rsidR="00827957">
        <w:t xml:space="preserve">af te handelen. </w:t>
      </w:r>
      <w:r w:rsidR="008A31CB">
        <w:t xml:space="preserve">In dit raamwerk kunnen collecties worden geïnstalleerd, zoals de collectie </w:t>
      </w:r>
      <w:r w:rsidR="003E55F1" w:rsidRPr="003E55F1">
        <w:rPr>
          <w:i/>
        </w:rPr>
        <w:t>Speelmuziek</w:t>
      </w:r>
      <w:r w:rsidR="003E55F1">
        <w:t xml:space="preserve"> </w:t>
      </w:r>
      <w:r w:rsidR="008A31CB">
        <w:t xml:space="preserve">van het Meertens Instituut. </w:t>
      </w:r>
      <w:r w:rsidR="00827957">
        <w:t xml:space="preserve">Er gekozen om de backend te ontwikkelen in </w:t>
      </w:r>
      <w:r w:rsidR="00827957" w:rsidRPr="009A5B4A">
        <w:rPr>
          <w:rFonts w:ascii="Courier" w:hAnsi="Courier"/>
        </w:rPr>
        <w:t>PHP</w:t>
      </w:r>
      <w:r w:rsidR="00827957">
        <w:t xml:space="preserve">, waarbij als uitgangspunt </w:t>
      </w:r>
      <w:r w:rsidR="00827957" w:rsidRPr="009A5B4A">
        <w:rPr>
          <w:rFonts w:ascii="Courier" w:hAnsi="Courier"/>
        </w:rPr>
        <w:t>PHP</w:t>
      </w:r>
      <w:r w:rsidR="00827957">
        <w:t xml:space="preserve"> versie 5.1.6 is genomen.</w:t>
      </w:r>
    </w:p>
    <w:p w:rsidR="008A028D" w:rsidRDefault="008A028D" w:rsidP="008A028D">
      <w:pPr>
        <w:pStyle w:val="ListParagraph"/>
        <w:numPr>
          <w:ilvl w:val="0"/>
          <w:numId w:val="16"/>
        </w:numPr>
        <w:ind w:left="1068"/>
      </w:pPr>
      <w:r>
        <w:t>De alignment server</w:t>
      </w:r>
      <w:r w:rsidR="00355556">
        <w:t>.</w:t>
      </w:r>
      <w:r w:rsidR="00B20E4A">
        <w:t xml:space="preserve"> De aligment server is een onafhankelijk </w:t>
      </w:r>
      <w:r w:rsidR="000807ED">
        <w:t xml:space="preserve">van het </w:t>
      </w:r>
      <w:r w:rsidR="009A5B4A">
        <w:t>raamwerk</w:t>
      </w:r>
      <w:r w:rsidR="000807ED">
        <w:t xml:space="preserve"> </w:t>
      </w:r>
      <w:r w:rsidR="00B20E4A">
        <w:t xml:space="preserve">opererend programma dat </w:t>
      </w:r>
      <w:r>
        <w:t>de berekeningen uitvoert om melodieën te vergelijken</w:t>
      </w:r>
      <w:r w:rsidR="00827957">
        <w:t xml:space="preserve">. </w:t>
      </w:r>
      <w:r w:rsidR="00B20E4A">
        <w:t xml:space="preserve">De server </w:t>
      </w:r>
      <w:r w:rsidR="00827957">
        <w:t xml:space="preserve">is </w:t>
      </w:r>
      <w:r w:rsidR="002C2A26">
        <w:t>geprogrammeerd</w:t>
      </w:r>
      <w:r w:rsidR="00827957">
        <w:t xml:space="preserve"> in </w:t>
      </w:r>
      <w:r w:rsidR="00827957" w:rsidRPr="009A5B4A">
        <w:rPr>
          <w:rFonts w:ascii="Courier" w:hAnsi="Courier"/>
        </w:rPr>
        <w:t>C++</w:t>
      </w:r>
      <w:r w:rsidR="00827957">
        <w:t xml:space="preserve"> om optimale </w:t>
      </w:r>
      <w:r w:rsidR="006731D0">
        <w:t xml:space="preserve">snelheid </w:t>
      </w:r>
      <w:r w:rsidR="00827957">
        <w:t>te garanderen.</w:t>
      </w:r>
    </w:p>
    <w:p w:rsidR="008A31CB" w:rsidRDefault="00407E7D" w:rsidP="00827957">
      <w:pPr>
        <w:pStyle w:val="ListParagraph"/>
        <w:numPr>
          <w:ilvl w:val="0"/>
          <w:numId w:val="16"/>
        </w:numPr>
        <w:ind w:left="1068"/>
      </w:pPr>
      <w:r>
        <w:t>De gebruikersinterface</w:t>
      </w:r>
      <w:r w:rsidR="00355556">
        <w:t xml:space="preserve">. </w:t>
      </w:r>
      <w:r w:rsidR="00B26BC9">
        <w:t xml:space="preserve">Om de gebruiker met het raamwerk te laten communiceren is uiteraard een gebruikersinterface vereist. Er is gekozen voor het gebruik van de </w:t>
      </w:r>
      <w:r w:rsidR="00B26BC9" w:rsidRPr="009A5B4A">
        <w:rPr>
          <w:rFonts w:ascii="Courier" w:hAnsi="Courier"/>
        </w:rPr>
        <w:t>template</w:t>
      </w:r>
      <w:r w:rsidR="00B26BC9">
        <w:t xml:space="preserve">-engine </w:t>
      </w:r>
      <w:r w:rsidR="00B26BC9" w:rsidRPr="009A5B4A">
        <w:rPr>
          <w:rFonts w:ascii="Courier" w:hAnsi="Courier"/>
        </w:rPr>
        <w:t>SMARTY</w:t>
      </w:r>
      <w:r w:rsidR="00B26BC9">
        <w:t xml:space="preserve">. </w:t>
      </w:r>
      <w:r w:rsidR="00DA6470" w:rsidRPr="00827957">
        <w:t xml:space="preserve">Voor de </w:t>
      </w:r>
      <w:r w:rsidR="00DA6470" w:rsidRPr="009A5B4A">
        <w:rPr>
          <w:rFonts w:ascii="Courier" w:hAnsi="Courier"/>
        </w:rPr>
        <w:t>frontend</w:t>
      </w:r>
      <w:r w:rsidR="00DA6470" w:rsidRPr="00827957">
        <w:t xml:space="preserve"> is gebruik gemaakt van </w:t>
      </w:r>
      <w:r w:rsidR="00DA6470" w:rsidRPr="009A5B4A">
        <w:rPr>
          <w:rFonts w:ascii="Courier" w:hAnsi="Courier"/>
        </w:rPr>
        <w:t>HTML</w:t>
      </w:r>
      <w:r w:rsidR="00DA6470" w:rsidRPr="00827957">
        <w:t xml:space="preserve">, </w:t>
      </w:r>
      <w:r w:rsidR="00DA6470" w:rsidRPr="009A5B4A">
        <w:rPr>
          <w:rFonts w:ascii="Courier" w:hAnsi="Courier"/>
        </w:rPr>
        <w:t>CSS</w:t>
      </w:r>
      <w:r w:rsidR="00DA6470" w:rsidRPr="00827957">
        <w:t xml:space="preserve"> en </w:t>
      </w:r>
      <w:r w:rsidR="00DA6470" w:rsidRPr="009A5B4A">
        <w:rPr>
          <w:rFonts w:ascii="Courier" w:hAnsi="Courier"/>
        </w:rPr>
        <w:t>Javascript</w:t>
      </w:r>
      <w:r w:rsidR="00DA6470" w:rsidRPr="00827957">
        <w:t xml:space="preserve"> uitgebreid met de </w:t>
      </w:r>
      <w:r w:rsidR="00DA6470" w:rsidRPr="009A5B4A">
        <w:rPr>
          <w:rFonts w:ascii="Courier" w:hAnsi="Courier"/>
        </w:rPr>
        <w:t>jQuery</w:t>
      </w:r>
      <w:r w:rsidR="00DA6470" w:rsidRPr="00827957">
        <w:t xml:space="preserve"> bibliotheek. Voor de gebruikte </w:t>
      </w:r>
      <w:r w:rsidR="00DA6470" w:rsidRPr="009A5B4A">
        <w:rPr>
          <w:rFonts w:ascii="Courier" w:hAnsi="Courier"/>
        </w:rPr>
        <w:t>CSS3</w:t>
      </w:r>
      <w:r w:rsidR="00DA6470" w:rsidRPr="00827957">
        <w:t xml:space="preserve"> en </w:t>
      </w:r>
      <w:r w:rsidR="00DA6470" w:rsidRPr="009A5B4A">
        <w:rPr>
          <w:rFonts w:ascii="Courier" w:hAnsi="Courier"/>
        </w:rPr>
        <w:t>Javascript</w:t>
      </w:r>
      <w:r w:rsidR="00DA6470" w:rsidRPr="00827957">
        <w:t>-functies is er gezorgd voor ‘Gracefull degradation’: wanneer de gebruiker niet over deze mogelijkheden beschikt, is de site alsnog goed te bereiken.</w:t>
      </w:r>
    </w:p>
    <w:p w:rsidR="00DA6470" w:rsidRPr="00827957" w:rsidRDefault="008A31CB" w:rsidP="00827957">
      <w:pPr>
        <w:pStyle w:val="ListParagraph"/>
        <w:numPr>
          <w:ilvl w:val="0"/>
          <w:numId w:val="16"/>
        </w:numPr>
        <w:ind w:left="1068"/>
      </w:pPr>
      <w:r>
        <w:t xml:space="preserve">De collectie </w:t>
      </w:r>
      <w:r w:rsidR="003E55F1" w:rsidRPr="003E55F1">
        <w:rPr>
          <w:i/>
        </w:rPr>
        <w:t>Speelmuziek</w:t>
      </w:r>
      <w:r w:rsidR="003E55F1">
        <w:t xml:space="preserve"> </w:t>
      </w:r>
      <w:r>
        <w:t xml:space="preserve">, zodat het oorspronkelijk doel van de ontsluiting van de </w:t>
      </w:r>
      <w:r w:rsidR="003E55F1" w:rsidRPr="003E55F1">
        <w:rPr>
          <w:i/>
        </w:rPr>
        <w:t>Speelmuziek</w:t>
      </w:r>
      <w:r w:rsidR="003E55F1">
        <w:t xml:space="preserve"> </w:t>
      </w:r>
      <w:r>
        <w:t>collectie uit de liederenbank kan worden bereikt.</w:t>
      </w:r>
    </w:p>
    <w:p w:rsidR="00A20C08" w:rsidRDefault="00123C63" w:rsidP="004A26AF">
      <w:r>
        <w:t xml:space="preserve">Van </w:t>
      </w:r>
      <w:r w:rsidR="00CA55AF">
        <w:t xml:space="preserve">elk van deze </w:t>
      </w:r>
      <w:r w:rsidR="00E276CF">
        <w:t xml:space="preserve">vier </w:t>
      </w:r>
      <w:r w:rsidR="00CA55AF">
        <w:t xml:space="preserve">onderdelen wordt in dit hoofdstuk </w:t>
      </w:r>
      <w:r>
        <w:t xml:space="preserve">de globale werking worden behandeld.  De bijbehorende code </w:t>
      </w:r>
      <w:r w:rsidR="00A20C08">
        <w:t>is - in het Eng</w:t>
      </w:r>
      <w:r w:rsidR="00B741B1">
        <w:t>els - uitgebreid gedocumenteerd</w:t>
      </w:r>
      <w:r w:rsidR="00A77F48">
        <w:t xml:space="preserve"> op regelniveau</w:t>
      </w:r>
      <w:r w:rsidR="00A20C08">
        <w:t xml:space="preserve">. </w:t>
      </w:r>
      <w:r w:rsidR="00546DE2">
        <w:t xml:space="preserve">Voor het </w:t>
      </w:r>
      <w:r w:rsidR="00546DE2" w:rsidRPr="004C1D61">
        <w:rPr>
          <w:rFonts w:ascii="Courier" w:hAnsi="Courier"/>
        </w:rPr>
        <w:t>PHP</w:t>
      </w:r>
      <w:r w:rsidR="00546DE2">
        <w:t xml:space="preserve"> raamwerk is er ook een </w:t>
      </w:r>
      <w:r w:rsidR="00882138" w:rsidRPr="009A5B4A">
        <w:rPr>
          <w:rFonts w:ascii="Courier" w:hAnsi="Courier"/>
        </w:rPr>
        <w:t>PHPdoc</w:t>
      </w:r>
      <w:r w:rsidR="00882138">
        <w:t xml:space="preserve"> documentatie beschikbaar waarin alle functies en parameters zijn samengevat.</w:t>
      </w:r>
    </w:p>
    <w:p w:rsidR="00A20C08" w:rsidRDefault="00624A15" w:rsidP="00624A15">
      <w:pPr>
        <w:pStyle w:val="Heading2"/>
        <w:numPr>
          <w:ilvl w:val="1"/>
          <w:numId w:val="5"/>
        </w:numPr>
      </w:pPr>
      <w:r>
        <w:t xml:space="preserve"> </w:t>
      </w:r>
      <w:bookmarkStart w:id="10" w:name="_Toc212011470"/>
      <w:r w:rsidR="00957103">
        <w:t>miLody: de backend</w:t>
      </w:r>
      <w:bookmarkEnd w:id="10"/>
    </w:p>
    <w:p w:rsidR="00A20C08" w:rsidRDefault="00FC55F4" w:rsidP="000C42A0">
      <w:pPr>
        <w:pStyle w:val="Heading3"/>
        <w:numPr>
          <w:ilvl w:val="2"/>
          <w:numId w:val="5"/>
        </w:numPr>
      </w:pPr>
      <w:bookmarkStart w:id="11" w:name="_Toc212011471"/>
      <w:r>
        <w:t>Overzicht</w:t>
      </w:r>
      <w:bookmarkEnd w:id="11"/>
    </w:p>
    <w:p w:rsidR="00332CA1" w:rsidRDefault="009B3D8F" w:rsidP="00332CA1">
      <w:r>
        <w:t xml:space="preserve">miLody is een raamwerk dat bestaat uit een set van PHP klassen. </w:t>
      </w:r>
      <w:r w:rsidR="00332CA1">
        <w:t xml:space="preserve">In elk PHP-bestand is een enkele klasse vertegenwoordigd, uiteraard met uitzondering van </w:t>
      </w:r>
      <w:r w:rsidR="00332CA1" w:rsidRPr="004C1D61">
        <w:rPr>
          <w:rFonts w:ascii="Courier" w:hAnsi="Courier"/>
          <w:shd w:val="clear" w:color="auto" w:fill="D9D9D9" w:themeFill="background1" w:themeFillShade="D9"/>
        </w:rPr>
        <w:t>index.php</w:t>
      </w:r>
      <w:r w:rsidR="00332CA1">
        <w:t>. De namen van de klassen zijn logisch opgebouwd naar de positie die zij innemen in de paden van de resources.</w:t>
      </w:r>
    </w:p>
    <w:p w:rsidR="00A20C08" w:rsidRDefault="009B3D8F" w:rsidP="00A20C08">
      <w:r>
        <w:t>Er zijn vier soorten PHP scripts te onderscheiden en voor elk van deze soorten is een aparte map aangemaakt:</w:t>
      </w:r>
    </w:p>
    <w:p w:rsidR="00A20C08" w:rsidRDefault="00A20C08" w:rsidP="0059104D">
      <w:pPr>
        <w:pStyle w:val="ListParagraph"/>
        <w:numPr>
          <w:ilvl w:val="0"/>
          <w:numId w:val="14"/>
        </w:numPr>
        <w:ind w:left="1134" w:hanging="501"/>
      </w:pPr>
      <w:r>
        <w:t>/</w:t>
      </w:r>
      <w:r>
        <w:tab/>
      </w:r>
      <w:r>
        <w:tab/>
      </w:r>
      <w:r w:rsidR="0059104D">
        <w:tab/>
      </w:r>
      <w:r>
        <w:t xml:space="preserve">de start van het raamwerk, waar index.php </w:t>
      </w:r>
      <w:r w:rsidR="0059104D">
        <w:t>zich bevindt</w:t>
      </w:r>
    </w:p>
    <w:p w:rsidR="00A20C08" w:rsidRDefault="00A20C08" w:rsidP="0059104D">
      <w:pPr>
        <w:pStyle w:val="ListParagraph"/>
        <w:numPr>
          <w:ilvl w:val="0"/>
          <w:numId w:val="14"/>
        </w:numPr>
        <w:ind w:left="1134" w:hanging="501"/>
      </w:pPr>
      <w:r>
        <w:t>/frestune/</w:t>
      </w:r>
      <w:r>
        <w:tab/>
      </w:r>
      <w:r w:rsidR="0059104D">
        <w:tab/>
      </w:r>
      <w:r>
        <w:t>Het raamwerk om bronnen binnen de collectie te identificeren.</w:t>
      </w:r>
    </w:p>
    <w:p w:rsidR="00A20C08" w:rsidRDefault="00A20C08" w:rsidP="0059104D">
      <w:pPr>
        <w:pStyle w:val="ListParagraph"/>
        <w:numPr>
          <w:ilvl w:val="0"/>
          <w:numId w:val="14"/>
        </w:numPr>
        <w:ind w:left="1134" w:hanging="501"/>
      </w:pPr>
      <w:r>
        <w:t>/usermethods/</w:t>
      </w:r>
      <w:r>
        <w:tab/>
        <w:t>Mogelijkheden om gebruikersinvoer te parsen</w:t>
      </w:r>
      <w:r w:rsidR="00157575">
        <w:t>, zoals uploaden.</w:t>
      </w:r>
    </w:p>
    <w:p w:rsidR="00A20C08" w:rsidRDefault="00A20C08" w:rsidP="0059104D">
      <w:pPr>
        <w:pStyle w:val="ListParagraph"/>
        <w:numPr>
          <w:ilvl w:val="0"/>
          <w:numId w:val="14"/>
        </w:numPr>
        <w:ind w:left="1134" w:hanging="501"/>
      </w:pPr>
      <w:r>
        <w:t>/collections/</w:t>
      </w:r>
      <w:r>
        <w:tab/>
        <w:t>Dataprovi</w:t>
      </w:r>
      <w:r w:rsidR="00BF5730">
        <w:t xml:space="preserve">ders van toegevoegde collecties, zoals </w:t>
      </w:r>
      <w:r w:rsidR="003E55F1" w:rsidRPr="003E55F1">
        <w:rPr>
          <w:i/>
        </w:rPr>
        <w:t>Speelmuziek</w:t>
      </w:r>
      <w:r w:rsidR="003E55F1">
        <w:t xml:space="preserve"> </w:t>
      </w:r>
      <w:r w:rsidR="00BF5730">
        <w:t>.</w:t>
      </w:r>
    </w:p>
    <w:p w:rsidR="00E242EF" w:rsidRDefault="00E242EF" w:rsidP="00E242EF">
      <w:r>
        <w:t xml:space="preserve">Het startpunt van de </w:t>
      </w:r>
      <w:r w:rsidR="009B3D8F">
        <w:t>web</w:t>
      </w:r>
      <w:r>
        <w:t>applicatie is</w:t>
      </w:r>
      <w:r w:rsidR="0052406B">
        <w:t xml:space="preserve"> uitaard</w:t>
      </w:r>
      <w:r>
        <w:t xml:space="preserve"> </w:t>
      </w:r>
      <w:r w:rsidRPr="004C1D61">
        <w:rPr>
          <w:rFonts w:ascii="Courier" w:hAnsi="Courier"/>
          <w:shd w:val="clear" w:color="auto" w:fill="D9D9D9" w:themeFill="background1" w:themeFillShade="D9"/>
        </w:rPr>
        <w:t>index.php</w:t>
      </w:r>
      <w:r>
        <w:t xml:space="preserve">. </w:t>
      </w:r>
      <w:r w:rsidR="0052406B">
        <w:t>Hier wordt de beschikbare data verzameld en het verzoek van de gebruike</w:t>
      </w:r>
      <w:r w:rsidR="004C1D61">
        <w:t>r</w:t>
      </w:r>
      <w:r w:rsidR="0052406B">
        <w:t xml:space="preserve"> </w:t>
      </w:r>
      <w:r w:rsidR="004C1D61">
        <w:t>geïnterpreteerd</w:t>
      </w:r>
      <w:r w:rsidR="0052406B">
        <w:t xml:space="preserve">. </w:t>
      </w:r>
      <w:r w:rsidR="00BC7FC8">
        <w:t xml:space="preserve">Alle paden die worden gebruikt binnen miLody zijn </w:t>
      </w:r>
      <w:r w:rsidR="0052406B">
        <w:t xml:space="preserve">namelijk </w:t>
      </w:r>
      <w:r w:rsidR="00BC7FC8">
        <w:t>virtueel:</w:t>
      </w:r>
      <w:r w:rsidR="0052406B">
        <w:t xml:space="preserve"> er is geen sprake van een bestandssysteem dat overeenkomt met de gevraagde </w:t>
      </w:r>
      <w:r w:rsidR="00CC039F">
        <w:t>URL</w:t>
      </w:r>
      <w:r w:rsidR="0052406B">
        <w:t>, zoals gebruikelijk is. In plaats daarvan wordt</w:t>
      </w:r>
      <w:r w:rsidR="00BC7FC8">
        <w:t xml:space="preserve"> d</w:t>
      </w:r>
      <w:r>
        <w:t xml:space="preserve">oor middel van een </w:t>
      </w:r>
      <w:r w:rsidR="0052406B" w:rsidRPr="00006916">
        <w:rPr>
          <w:rFonts w:ascii="Courier" w:hAnsi="Courier"/>
        </w:rPr>
        <w:t>mod-rewrite</w:t>
      </w:r>
      <w:r w:rsidR="00D70881">
        <w:rPr>
          <w:rStyle w:val="FootnoteReference"/>
        </w:rPr>
        <w:footnoteReference w:id="0"/>
      </w:r>
      <w:r w:rsidR="0052406B">
        <w:t xml:space="preserve">, te vinden in het </w:t>
      </w:r>
      <w:r w:rsidRPr="00006916">
        <w:rPr>
          <w:rFonts w:ascii="Courier" w:hAnsi="Courier"/>
        </w:rPr>
        <w:t>.htaccess</w:t>
      </w:r>
      <w:r w:rsidR="00006916">
        <w:rPr>
          <w:rFonts w:ascii="Courier" w:hAnsi="Courier"/>
        </w:rPr>
        <w:t>-</w:t>
      </w:r>
      <w:r w:rsidRPr="00006916">
        <w:rPr>
          <w:rFonts w:ascii="Courier" w:hAnsi="Courier"/>
        </w:rPr>
        <w:t xml:space="preserve">bestand </w:t>
      </w:r>
      <w:r>
        <w:t>van het raamwerk</w:t>
      </w:r>
      <w:r w:rsidR="0052406B">
        <w:t>,</w:t>
      </w:r>
      <w:r>
        <w:t xml:space="preserve"> </w:t>
      </w:r>
      <w:r w:rsidR="0052406B">
        <w:t xml:space="preserve">het verzoek </w:t>
      </w:r>
      <w:r>
        <w:t xml:space="preserve">als </w:t>
      </w:r>
      <w:r w:rsidR="0052406B" w:rsidRPr="00006916">
        <w:rPr>
          <w:rFonts w:ascii="Courier" w:hAnsi="Courier"/>
        </w:rPr>
        <w:t>GET</w:t>
      </w:r>
      <w:r w:rsidR="0052406B">
        <w:t>-</w:t>
      </w:r>
      <w:r>
        <w:t>parameter doorverwezen naar</w:t>
      </w:r>
      <w:r w:rsidR="00BC7FC8">
        <w:t xml:space="preserve"> </w:t>
      </w:r>
      <w:r w:rsidR="00BC7FC8" w:rsidRPr="003C3897">
        <w:rPr>
          <w:rFonts w:ascii="Courier" w:hAnsi="Courier"/>
          <w:shd w:val="clear" w:color="auto" w:fill="D9D9D9" w:themeFill="background1" w:themeFillShade="D9"/>
        </w:rPr>
        <w:t>index.php</w:t>
      </w:r>
      <w:r>
        <w:t>.</w:t>
      </w:r>
      <w:r w:rsidR="00BC7FC8">
        <w:t xml:space="preserve"> Daar wordt de opgegeven </w:t>
      </w:r>
      <w:r w:rsidR="00CC039F">
        <w:t>URL</w:t>
      </w:r>
      <w:r w:rsidR="00BC7FC8">
        <w:t xml:space="preserve"> vertaald in instructies.</w:t>
      </w:r>
    </w:p>
    <w:p w:rsidR="00AB637F" w:rsidRDefault="00A20C08" w:rsidP="00A20C08">
      <w:r>
        <w:t xml:space="preserve">In </w:t>
      </w:r>
      <w:r w:rsidRPr="003C3897">
        <w:rPr>
          <w:rFonts w:ascii="Courier" w:hAnsi="Courier"/>
          <w:shd w:val="clear" w:color="auto" w:fill="D9D9D9" w:themeFill="background1" w:themeFillShade="D9"/>
        </w:rPr>
        <w:t>index.php</w:t>
      </w:r>
      <w:r w:rsidRPr="00006916">
        <w:rPr>
          <w:rFonts w:ascii="Courier" w:hAnsi="Courier"/>
        </w:rPr>
        <w:t xml:space="preserve"> </w:t>
      </w:r>
      <w:r>
        <w:t xml:space="preserve">worden de randvoorwaarden </w:t>
      </w:r>
      <w:r w:rsidR="00992AFE">
        <w:t>geschetst</w:t>
      </w:r>
      <w:r>
        <w:t xml:space="preserve"> vo</w:t>
      </w:r>
      <w:r w:rsidR="00904895">
        <w:t xml:space="preserve">or de applicatie: de </w:t>
      </w:r>
      <w:r w:rsidR="00332CA1">
        <w:t>benodigde</w:t>
      </w:r>
      <w:r w:rsidR="00904895">
        <w:t xml:space="preserve"> bestanden worden handmatig benoemd; specifieke </w:t>
      </w:r>
      <w:r w:rsidR="00904895" w:rsidRPr="00006916">
        <w:rPr>
          <w:rFonts w:ascii="Courier" w:hAnsi="Courier"/>
        </w:rPr>
        <w:t>excepti</w:t>
      </w:r>
      <w:r w:rsidR="006E1609">
        <w:rPr>
          <w:rFonts w:ascii="Courier" w:hAnsi="Courier"/>
        </w:rPr>
        <w:t>on</w:t>
      </w:r>
      <w:r w:rsidR="00904895">
        <w:t>-klassen worden benoemd; het logboek wordt aangemaakt; de e</w:t>
      </w:r>
      <w:r w:rsidR="00B910A4">
        <w:t>xcepties worden afgehandeld.</w:t>
      </w:r>
      <w:r w:rsidR="006720C0">
        <w:t xml:space="preserve"> Daarnaast werkt </w:t>
      </w:r>
      <w:r w:rsidR="006720C0" w:rsidRPr="003C3897">
        <w:rPr>
          <w:rFonts w:ascii="Courier" w:hAnsi="Courier"/>
          <w:shd w:val="clear" w:color="auto" w:fill="D9D9D9" w:themeFill="background1" w:themeFillShade="D9"/>
        </w:rPr>
        <w:t>index.php</w:t>
      </w:r>
      <w:r w:rsidR="006720C0" w:rsidRPr="00006916">
        <w:rPr>
          <w:rFonts w:ascii="Courier" w:hAnsi="Courier"/>
        </w:rPr>
        <w:t xml:space="preserve"> </w:t>
      </w:r>
      <w:r w:rsidR="006720C0">
        <w:t xml:space="preserve">ook als bootstrap van de resources, wanneer in de </w:t>
      </w:r>
      <w:r w:rsidR="006720C0" w:rsidRPr="003C3897">
        <w:rPr>
          <w:rFonts w:ascii="Courier" w:hAnsi="Courier"/>
          <w:shd w:val="clear" w:color="auto" w:fill="D9D9D9" w:themeFill="background1" w:themeFillShade="D9"/>
        </w:rPr>
        <w:t>clsRestTron</w:t>
      </w:r>
      <w:r w:rsidR="006720C0">
        <w:t xml:space="preserve">-klasse de opgevraagde bron wordt </w:t>
      </w:r>
      <w:r w:rsidR="00D30070">
        <w:t>geïdentificeerd</w:t>
      </w:r>
      <w:r w:rsidR="006720C0">
        <w:t>.</w:t>
      </w:r>
    </w:p>
    <w:p w:rsidR="00AC011D" w:rsidRDefault="00C716CF" w:rsidP="00AB637F">
      <w:pPr>
        <w:pStyle w:val="Heading3"/>
        <w:numPr>
          <w:ilvl w:val="2"/>
          <w:numId w:val="5"/>
        </w:numPr>
      </w:pPr>
      <w:bookmarkStart w:id="12" w:name="_Toc212011472"/>
      <w:r>
        <w:t>De basis: de generieke klassen</w:t>
      </w:r>
      <w:bookmarkEnd w:id="12"/>
    </w:p>
    <w:p w:rsidR="00DC48B0" w:rsidRDefault="00C00200" w:rsidP="003F50E3">
      <w:r>
        <w:t>In het vorige hoofdstuk is de informatie</w:t>
      </w:r>
      <w:r w:rsidR="00392A19">
        <w:t xml:space="preserve"> </w:t>
      </w:r>
      <w:r>
        <w:t xml:space="preserve">architectuur bespoken die aan het raamwerk ten grondslag ligt. Uit deze blauwdruk is afgeleid dat er twee soorten informatiebronnen zijn: collecties en resources. Collecties beheren resources: </w:t>
      </w:r>
      <w:r w:rsidR="001C595A">
        <w:t>zo bieden mogelijkheden tot toevoegen, verwijderen, bijwerken en geven bovendien een overzicht van alle resources binnen de collectie.</w:t>
      </w:r>
      <w:r w:rsidR="00DC48B0">
        <w:t xml:space="preserve"> Resources zijn de items in de collectie zelf: </w:t>
      </w:r>
      <w:r w:rsidR="0070257D">
        <w:t>deze bevatten de data binnen de collectie</w:t>
      </w:r>
      <w:r w:rsidR="00DC48B0">
        <w:t>.</w:t>
      </w:r>
    </w:p>
    <w:p w:rsidR="003F50E3" w:rsidRDefault="003F50E3" w:rsidP="003F50E3">
      <w:r>
        <w:t xml:space="preserve">Binnen het raamwerk zijn drie </w:t>
      </w:r>
      <w:r w:rsidR="000609F5">
        <w:t>basis</w:t>
      </w:r>
      <w:r w:rsidR="00D46B59">
        <w:t>klassen gedefinieerd:</w:t>
      </w:r>
    </w:p>
    <w:p w:rsidR="00BF367B" w:rsidRDefault="00BF367B" w:rsidP="0059104D">
      <w:pPr>
        <w:pStyle w:val="ListParagraph"/>
        <w:numPr>
          <w:ilvl w:val="0"/>
          <w:numId w:val="29"/>
        </w:numPr>
        <w:tabs>
          <w:tab w:val="left" w:pos="2303"/>
          <w:tab w:val="left" w:pos="7905"/>
        </w:tabs>
        <w:ind w:left="851"/>
      </w:pPr>
      <w:r w:rsidRPr="00564D18">
        <w:t>genericCollection</w:t>
      </w:r>
    </w:p>
    <w:p w:rsidR="00F45242" w:rsidRDefault="00BF367B" w:rsidP="0059104D">
      <w:pPr>
        <w:pStyle w:val="ListParagraph"/>
        <w:numPr>
          <w:ilvl w:val="0"/>
          <w:numId w:val="29"/>
        </w:numPr>
        <w:tabs>
          <w:tab w:val="left" w:pos="2303"/>
          <w:tab w:val="left" w:pos="7905"/>
        </w:tabs>
        <w:ind w:left="851"/>
      </w:pPr>
      <w:r w:rsidRPr="00564D18">
        <w:t>genericResource</w:t>
      </w:r>
    </w:p>
    <w:p w:rsidR="00F45242" w:rsidRDefault="00F45242" w:rsidP="0059104D">
      <w:pPr>
        <w:pStyle w:val="ListParagraph"/>
        <w:numPr>
          <w:ilvl w:val="0"/>
          <w:numId w:val="29"/>
        </w:numPr>
        <w:tabs>
          <w:tab w:val="left" w:pos="2303"/>
          <w:tab w:val="left" w:pos="7905"/>
        </w:tabs>
        <w:ind w:left="851"/>
      </w:pPr>
      <w:r>
        <w:t>genericDataProvider</w:t>
      </w:r>
    </w:p>
    <w:p w:rsidR="00392A19" w:rsidRDefault="00BF367B" w:rsidP="003F50E3">
      <w:r>
        <w:t xml:space="preserve">De klassen </w:t>
      </w:r>
      <w:r w:rsidRPr="00315782">
        <w:rPr>
          <w:rFonts w:ascii="Courier" w:hAnsi="Courier"/>
          <w:shd w:val="clear" w:color="auto" w:fill="D9D9D9" w:themeFill="background1" w:themeFillShade="D9"/>
        </w:rPr>
        <w:t xml:space="preserve">genericCollection </w:t>
      </w:r>
      <w:r>
        <w:t xml:space="preserve">en </w:t>
      </w:r>
      <w:r w:rsidRPr="00315782">
        <w:rPr>
          <w:rFonts w:ascii="Courier" w:hAnsi="Courier"/>
          <w:shd w:val="clear" w:color="auto" w:fill="D9D9D9" w:themeFill="background1" w:themeFillShade="D9"/>
        </w:rPr>
        <w:t xml:space="preserve">genericResource </w:t>
      </w:r>
      <w:r>
        <w:t>bevatten de functies die voor de afhandeling van alle collecties respectievelijk resources nodig zijn.</w:t>
      </w:r>
      <w:r w:rsidR="00392A19">
        <w:t xml:space="preserve"> Voor elke collectie en voor elke resource binnen het raamwerk bestaat een afgeleide van deze klassen. </w:t>
      </w:r>
      <w:r w:rsidR="00712DBE">
        <w:t xml:space="preserve">Beide klassen hebben de volgende opzet, met als meest interessante functies </w:t>
      </w:r>
      <w:r w:rsidR="00712DBE" w:rsidRPr="00315782">
        <w:rPr>
          <w:rFonts w:ascii="Courier" w:hAnsi="Courier"/>
          <w:shd w:val="clear" w:color="auto" w:fill="D9D9D9" w:themeFill="background1" w:themeFillShade="D9"/>
        </w:rPr>
        <w:t xml:space="preserve">__construct(), </w:t>
      </w:r>
      <w:r w:rsidR="004776EB" w:rsidRPr="00315782">
        <w:rPr>
          <w:rFonts w:ascii="Courier" w:hAnsi="Courier"/>
          <w:shd w:val="clear" w:color="auto" w:fill="D9D9D9" w:themeFill="background1" w:themeFillShade="D9"/>
        </w:rPr>
        <w:t xml:space="preserve">handleRequest() </w:t>
      </w:r>
      <w:r w:rsidR="004776EB">
        <w:t xml:space="preserve">en </w:t>
      </w:r>
      <w:r w:rsidR="004776EB" w:rsidRPr="00315782">
        <w:rPr>
          <w:rFonts w:ascii="Courier" w:hAnsi="Courier"/>
          <w:shd w:val="clear" w:color="auto" w:fill="D9D9D9" w:themeFill="background1" w:themeFillShade="D9"/>
        </w:rPr>
        <w:t>display().</w:t>
      </w:r>
    </w:p>
    <w:p w:rsidR="004776EB" w:rsidRDefault="004776EB" w:rsidP="003F50E3">
      <w:r>
        <w:t xml:space="preserve">Het gebruik van de </w:t>
      </w:r>
      <w:r w:rsidR="00392A19" w:rsidRPr="00315782">
        <w:rPr>
          <w:rFonts w:ascii="Courier" w:hAnsi="Courier"/>
        </w:rPr>
        <w:t>constructor</w:t>
      </w:r>
      <w:r w:rsidR="00392A19" w:rsidRPr="00102E36">
        <w:t xml:space="preserve"> </w:t>
      </w:r>
      <w:r w:rsidRPr="00102E36">
        <w:t>zorgt</w:t>
      </w:r>
      <w:r w:rsidR="00392A19">
        <w:t xml:space="preserve"> ‘kettingreactie’ bij het afwerken van het verzoekpad van de gebruiker. De </w:t>
      </w:r>
      <w:r w:rsidR="00392A19" w:rsidRPr="00C4715A">
        <w:rPr>
          <w:shd w:val="clear" w:color="auto" w:fill="D9D9D9" w:themeFill="background1" w:themeFillShade="D9"/>
        </w:rPr>
        <w:t>_</w:t>
      </w:r>
      <w:r w:rsidR="00392A19" w:rsidRPr="00C4715A">
        <w:rPr>
          <w:rFonts w:ascii="Courier" w:hAnsi="Courier"/>
          <w:shd w:val="clear" w:color="auto" w:fill="D9D9D9" w:themeFill="background1" w:themeFillShade="D9"/>
        </w:rPr>
        <w:t>construct()</w:t>
      </w:r>
      <w:r w:rsidR="00392A19">
        <w:t xml:space="preserve"> functie ontvangt twee parameters: de </w:t>
      </w:r>
      <w:r w:rsidRPr="00006916">
        <w:rPr>
          <w:rFonts w:ascii="Courier" w:hAnsi="Courier"/>
        </w:rPr>
        <w:t>parent</w:t>
      </w:r>
      <w:r w:rsidR="00392A19">
        <w:t xml:space="preserve"> van de aangemaakte klasse – dat wil zeggen: het object dat hoort bij het vorige niveau – en de  </w:t>
      </w:r>
      <w:r w:rsidR="00392A19" w:rsidRPr="001426A2">
        <w:rPr>
          <w:rFonts w:ascii="Courier" w:hAnsi="Courier"/>
        </w:rPr>
        <w:t>singleton</w:t>
      </w:r>
      <w:r w:rsidR="00392A19">
        <w:t xml:space="preserve"> waarin, zo wordt in paragraaf 3.2.4 uitgelegd, onder andere een gesplitste versie van het pad is opgeslagen. </w:t>
      </w:r>
    </w:p>
    <w:p w:rsidR="004776EB" w:rsidRDefault="00392A19" w:rsidP="003F50E3">
      <w:r>
        <w:t xml:space="preserve">Bij het </w:t>
      </w:r>
      <w:r w:rsidR="004776EB">
        <w:t>initialiseren</w:t>
      </w:r>
      <w:r>
        <w:t xml:space="preserve"> van het object wordt eerst de </w:t>
      </w:r>
      <w:r w:rsidR="004776EB">
        <w:t xml:space="preserve">data voor de </w:t>
      </w:r>
      <w:r>
        <w:t>specifieke resource</w:t>
      </w:r>
      <w:r w:rsidR="004776EB">
        <w:t xml:space="preserve"> of collectie geladen.</w:t>
      </w:r>
      <w:r>
        <w:t xml:space="preserve"> </w:t>
      </w:r>
      <w:r w:rsidR="004776EB">
        <w:t>Deze data is op deze manier ook voor de ‘kinderen’ van deze klasse beschikbaar.</w:t>
      </w:r>
    </w:p>
    <w:p w:rsidR="00392A19" w:rsidRDefault="00392A19" w:rsidP="003F50E3">
      <w:r>
        <w:t>Als er nog niveaus na het huidige niveau</w:t>
      </w:r>
      <w:r w:rsidR="004776EB">
        <w:t xml:space="preserve"> moeten worden herleid</w:t>
      </w:r>
      <w:r>
        <w:t xml:space="preserve">, </w:t>
      </w:r>
      <w:r w:rsidR="004776EB">
        <w:t xml:space="preserve">wordt een instantie van de opgevraagde klassen </w:t>
      </w:r>
      <w:r w:rsidR="004431AD">
        <w:t xml:space="preserve">aangemaakt. Dit gebeurt in </w:t>
      </w:r>
      <w:r w:rsidR="004431AD" w:rsidRPr="00315782">
        <w:rPr>
          <w:rFonts w:ascii="Courier" w:hAnsi="Courier"/>
          <w:shd w:val="clear" w:color="auto" w:fill="D9D9D9" w:themeFill="background1" w:themeFillShade="D9"/>
        </w:rPr>
        <w:t>makeChild().</w:t>
      </w:r>
      <w:r w:rsidR="004431AD">
        <w:t xml:space="preserve"> Deze functie is uiteraard voor elke specifieke instantie van de generieke klassen anders. </w:t>
      </w:r>
      <w:r w:rsidR="00712DBE">
        <w:t xml:space="preserve">Omdat van deze klasse de </w:t>
      </w:r>
      <w:r w:rsidR="00712DBE" w:rsidRPr="00645A9D">
        <w:rPr>
          <w:rFonts w:ascii="Courier" w:hAnsi="Courier"/>
        </w:rPr>
        <w:t>constructor</w:t>
      </w:r>
      <w:r w:rsidR="00712DBE">
        <w:t xml:space="preserve"> functie weer hetzelfde doet, ontstaat een kettingreactie waardoor </w:t>
      </w:r>
      <w:r w:rsidR="0059104D">
        <w:t>geen</w:t>
      </w:r>
      <w:r w:rsidR="00712DBE">
        <w:t xml:space="preserve"> handmati</w:t>
      </w:r>
      <w:r w:rsidR="0032517C">
        <w:t>ge functie-aanroepen nodig zijn.</w:t>
      </w:r>
    </w:p>
    <w:p w:rsidR="00DD05D9" w:rsidRDefault="00712DBE" w:rsidP="003F50E3">
      <w:r>
        <w:t>Wanneer</w:t>
      </w:r>
      <w:r w:rsidR="004431AD">
        <w:t xml:space="preserve"> er geen niveaus meer zijn om te herleiden</w:t>
      </w:r>
      <w:r>
        <w:t xml:space="preserve"> in het pad</w:t>
      </w:r>
      <w:r w:rsidR="004431AD">
        <w:t xml:space="preserve"> wordt er actie ondernomen door middel van </w:t>
      </w:r>
      <w:r w:rsidR="004431AD" w:rsidRPr="00315782">
        <w:rPr>
          <w:rFonts w:ascii="Courier" w:hAnsi="Courier"/>
          <w:shd w:val="clear" w:color="auto" w:fill="D9D9D9" w:themeFill="background1" w:themeFillShade="D9"/>
        </w:rPr>
        <w:t>handleRequest()</w:t>
      </w:r>
      <w:r w:rsidR="004431AD" w:rsidRPr="00315782">
        <w:rPr>
          <w:rFonts w:ascii="Cambria" w:hAnsi="Cambria"/>
        </w:rPr>
        <w:t>.</w:t>
      </w:r>
      <w:r w:rsidR="004431AD">
        <w:t xml:space="preserve"> Deze functie stuurt het verzoek door naar de juiste procedure, afhankelijk van de gevraagd http actie: </w:t>
      </w:r>
      <w:r w:rsidR="004431AD" w:rsidRPr="00006916">
        <w:rPr>
          <w:rFonts w:ascii="Courier" w:hAnsi="Courier"/>
        </w:rPr>
        <w:t>GET, POST, DELETE, PUT</w:t>
      </w:r>
      <w:r w:rsidR="004431AD">
        <w:t>.</w:t>
      </w:r>
      <w:r w:rsidR="00E70104">
        <w:t xml:space="preserve"> De inhoud van deze functies is o</w:t>
      </w:r>
      <w:r>
        <w:t xml:space="preserve">ok voor iedere instantie anders, maar zal er vaak uit bestaan om voor enige vorm van output te zorgen. Output wordt geregeld in de </w:t>
      </w:r>
      <w:r w:rsidRPr="00645A9D">
        <w:rPr>
          <w:rFonts w:ascii="Courier" w:hAnsi="Courier"/>
          <w:shd w:val="clear" w:color="auto" w:fill="D9D9D9" w:themeFill="background1" w:themeFillShade="D9"/>
        </w:rPr>
        <w:t>display()</w:t>
      </w:r>
      <w:r>
        <w:t xml:space="preserve"> functie.</w:t>
      </w:r>
    </w:p>
    <w:p w:rsidR="00F006EB" w:rsidRDefault="00392A19" w:rsidP="003F50E3">
      <w:r>
        <w:t xml:space="preserve">De laatste generieke klasse, </w:t>
      </w:r>
      <w:r w:rsidRPr="00645A9D">
        <w:rPr>
          <w:rFonts w:ascii="Courier" w:hAnsi="Courier"/>
          <w:shd w:val="clear" w:color="auto" w:fill="D9D9D9" w:themeFill="background1" w:themeFillShade="D9"/>
        </w:rPr>
        <w:t>genericDataProvider</w:t>
      </w:r>
      <w:r>
        <w:t>, is bedoeld als bouwsteen voor de collecties die beheerders van het raamwerk kunnen toevoegen.</w:t>
      </w:r>
      <w:r w:rsidR="004776EB">
        <w:t xml:space="preserve"> Zoals de naam doet vermoeden wordt in deze klasse wordt primair de communicatie met databronnen verzorgd: de database en de alignment server.</w:t>
      </w:r>
      <w:r w:rsidR="00F006EB">
        <w:t xml:space="preserve"> Ook zijn er aantal functies opgenomen voor het formatteren van data, deze zijn makkelijk te begrijpen en bovendien goed gedocumenteerd.</w:t>
      </w:r>
    </w:p>
    <w:p w:rsidR="00F87A42" w:rsidRDefault="00F006EB" w:rsidP="003F50E3">
      <w:r>
        <w:t>Wel enige aandacht verd</w:t>
      </w:r>
      <w:r w:rsidR="00006916">
        <w:t xml:space="preserve">ient de </w:t>
      </w:r>
      <w:r w:rsidR="00006916" w:rsidRPr="00A42354">
        <w:rPr>
          <w:rFonts w:ascii="Courier" w:hAnsi="Courier"/>
        </w:rPr>
        <w:t>constructor</w:t>
      </w:r>
      <w:r w:rsidR="00006916">
        <w:t xml:space="preserve">. Hier wordt namelijk een aantal bijzondere </w:t>
      </w:r>
      <w:r w:rsidR="00006916" w:rsidRPr="00D500BA">
        <w:rPr>
          <w:rFonts w:ascii="Courier" w:hAnsi="Courier"/>
        </w:rPr>
        <w:t>GET</w:t>
      </w:r>
      <w:r w:rsidR="00006916">
        <w:t xml:space="preserve"> paramaters </w:t>
      </w:r>
      <w:r w:rsidR="00DC4CB3">
        <w:t>geïnterpreteerd</w:t>
      </w:r>
      <w:r w:rsidR="00006916">
        <w:t xml:space="preserve">: de velden waarop gezocht kan worden, het veld waarop gesorteerd moet worden en de waardes voor de </w:t>
      </w:r>
      <w:r w:rsidR="00006916" w:rsidRPr="00645A9D">
        <w:rPr>
          <w:rFonts w:ascii="Courier" w:hAnsi="Courier"/>
          <w:shd w:val="clear" w:color="auto" w:fill="D9D9D9" w:themeFill="background1" w:themeFillShade="D9"/>
        </w:rPr>
        <w:t>gapOpeningScore</w:t>
      </w:r>
      <w:r w:rsidR="00006916">
        <w:t xml:space="preserve"> en </w:t>
      </w:r>
      <w:r w:rsidR="00006916" w:rsidRPr="00645A9D">
        <w:rPr>
          <w:rFonts w:ascii="Courier" w:hAnsi="Courier"/>
          <w:shd w:val="clear" w:color="auto" w:fill="D9D9D9" w:themeFill="background1" w:themeFillShade="D9"/>
        </w:rPr>
        <w:t>gapExtensionScore</w:t>
      </w:r>
      <w:r w:rsidR="00006916">
        <w:t xml:space="preserve"> die worden gebruikt door de </w:t>
      </w:r>
      <w:r w:rsidR="002A1675">
        <w:t>alignment server</w:t>
      </w:r>
      <w:r w:rsidR="00006916">
        <w:t>.</w:t>
      </w:r>
    </w:p>
    <w:p w:rsidR="00242688" w:rsidRDefault="00CB277F" w:rsidP="00AC011D">
      <w:pPr>
        <w:pStyle w:val="Heading3"/>
        <w:numPr>
          <w:ilvl w:val="2"/>
          <w:numId w:val="5"/>
        </w:numPr>
      </w:pPr>
      <w:bookmarkStart w:id="13" w:name="_Toc212011473"/>
      <w:r>
        <w:t>Afgeleiden</w:t>
      </w:r>
      <w:r w:rsidR="00D6560B">
        <w:t xml:space="preserve"> van de basisklassen</w:t>
      </w:r>
      <w:bookmarkEnd w:id="13"/>
    </w:p>
    <w:p w:rsidR="002704B7" w:rsidRDefault="004013A0" w:rsidP="004013A0">
      <w:r>
        <w:t xml:space="preserve">De klassen </w:t>
      </w:r>
      <w:r w:rsidR="002704B7">
        <w:t xml:space="preserve">zijn volgens een vast patroon genoemd: </w:t>
      </w:r>
    </w:p>
    <w:p w:rsidR="002704B7" w:rsidRDefault="002704B7" w:rsidP="002704B7">
      <w:pPr>
        <w:pStyle w:val="ListParagraph"/>
        <w:numPr>
          <w:ilvl w:val="0"/>
          <w:numId w:val="30"/>
        </w:numPr>
      </w:pPr>
      <w:r>
        <w:t xml:space="preserve">Klassen waarvan de </w:t>
      </w:r>
      <w:r w:rsidR="004013A0">
        <w:t xml:space="preserve">namen beginnen met het prefix 'mgm' zijn uitwerkingen van </w:t>
      </w:r>
      <w:r w:rsidR="004013A0" w:rsidRPr="00697244">
        <w:rPr>
          <w:rFonts w:ascii="Courier" w:hAnsi="Courier"/>
          <w:shd w:val="clear" w:color="auto" w:fill="D9D9D9" w:themeFill="background1" w:themeFillShade="D9"/>
        </w:rPr>
        <w:t>genericCollection</w:t>
      </w:r>
    </w:p>
    <w:p w:rsidR="0092196D" w:rsidRDefault="002704B7" w:rsidP="002704B7">
      <w:pPr>
        <w:pStyle w:val="ListParagraph"/>
        <w:numPr>
          <w:ilvl w:val="0"/>
          <w:numId w:val="30"/>
        </w:numPr>
      </w:pPr>
      <w:r>
        <w:t>Klassen waarvan de namen beginnen met het prefix</w:t>
      </w:r>
      <w:r w:rsidR="004013A0">
        <w:t xml:space="preserve"> 'res' zijn uitwerkingen van </w:t>
      </w:r>
      <w:r w:rsidR="004013A0" w:rsidRPr="00697244">
        <w:rPr>
          <w:rFonts w:ascii="Courier" w:hAnsi="Courier"/>
          <w:shd w:val="clear" w:color="auto" w:fill="D9D9D9" w:themeFill="background1" w:themeFillShade="D9"/>
        </w:rPr>
        <w:t>genericResource</w:t>
      </w:r>
      <w:r w:rsidR="004013A0">
        <w:t xml:space="preserve">. </w:t>
      </w:r>
    </w:p>
    <w:p w:rsidR="0092196D" w:rsidRDefault="0092196D" w:rsidP="0092196D">
      <w:r>
        <w:t xml:space="preserve">Verder zijn de namen een directe aanwijzing van de naam van de resource of klasse zoals die in een </w:t>
      </w:r>
      <w:r w:rsidR="00CC039F">
        <w:t>URL</w:t>
      </w:r>
      <w:r>
        <w:t xml:space="preserve"> voor kan komen. Collecties zijn altijd in meervoud genaamd, bijvoorbeeld: </w:t>
      </w:r>
      <w:r w:rsidRPr="00697244">
        <w:rPr>
          <w:rFonts w:ascii="Courier" w:hAnsi="Courier"/>
          <w:shd w:val="clear" w:color="auto" w:fill="D9D9D9" w:themeFill="background1" w:themeFillShade="D9"/>
        </w:rPr>
        <w:t>mgmTunes</w:t>
      </w:r>
      <w:r>
        <w:t xml:space="preserve">, de resources zijn altijd in enkelvoud genoemd: </w:t>
      </w:r>
      <w:r w:rsidRPr="00697244">
        <w:rPr>
          <w:rFonts w:ascii="Courier" w:hAnsi="Courier"/>
          <w:shd w:val="clear" w:color="auto" w:fill="D9D9D9" w:themeFill="background1" w:themeFillShade="D9"/>
        </w:rPr>
        <w:t>resTune</w:t>
      </w:r>
      <w:r>
        <w:t>.</w:t>
      </w:r>
    </w:p>
    <w:p w:rsidR="00595583" w:rsidRDefault="00D46ED7" w:rsidP="0092196D">
      <w:r>
        <w:t xml:space="preserve">Voor de meeste klassen zijn  de functies redelijk </w:t>
      </w:r>
      <w:r w:rsidRPr="00595583">
        <w:rPr>
          <w:rFonts w:ascii="Courier" w:hAnsi="Courier"/>
        </w:rPr>
        <w:t>simpel</w:t>
      </w:r>
      <w:r>
        <w:t xml:space="preserve">. Er wordt in de </w:t>
      </w:r>
      <w:r w:rsidRPr="00697244">
        <w:rPr>
          <w:rFonts w:ascii="Courier" w:hAnsi="Courier"/>
          <w:shd w:val="clear" w:color="auto" w:fill="D9D9D9" w:themeFill="background1" w:themeFillShade="D9"/>
        </w:rPr>
        <w:t>loadResource()</w:t>
      </w:r>
      <w:r>
        <w:t xml:space="preserve"> procedure data uit de database geladen en die wordt via </w:t>
      </w:r>
      <w:r w:rsidRPr="00697244">
        <w:rPr>
          <w:rFonts w:ascii="Courier" w:hAnsi="Courier"/>
          <w:shd w:val="clear" w:color="auto" w:fill="D9D9D9" w:themeFill="background1" w:themeFillShade="D9"/>
        </w:rPr>
        <w:t>restGET()</w:t>
      </w:r>
      <w:r>
        <w:t xml:space="preserve"> en </w:t>
      </w:r>
      <w:r w:rsidRPr="00697244">
        <w:rPr>
          <w:rFonts w:ascii="Courier" w:hAnsi="Courier"/>
          <w:shd w:val="clear" w:color="auto" w:fill="D9D9D9" w:themeFill="background1" w:themeFillShade="D9"/>
        </w:rPr>
        <w:t>displa</w:t>
      </w:r>
      <w:r w:rsidR="00595583" w:rsidRPr="00697244">
        <w:rPr>
          <w:rFonts w:ascii="Courier" w:hAnsi="Courier"/>
          <w:shd w:val="clear" w:color="auto" w:fill="D9D9D9" w:themeFill="background1" w:themeFillShade="D9"/>
        </w:rPr>
        <w:t>y</w:t>
      </w:r>
      <w:r w:rsidRPr="00697244">
        <w:rPr>
          <w:rFonts w:ascii="Courier" w:hAnsi="Courier"/>
          <w:shd w:val="clear" w:color="auto" w:fill="D9D9D9" w:themeFill="background1" w:themeFillShade="D9"/>
        </w:rPr>
        <w:t>()</w:t>
      </w:r>
      <w:r>
        <w:t xml:space="preserve"> weergegeven. Een aanvulling hierop zijn de </w:t>
      </w:r>
      <w:r w:rsidRPr="00697244">
        <w:rPr>
          <w:rFonts w:ascii="Courier" w:hAnsi="Courier"/>
          <w:shd w:val="clear" w:color="auto" w:fill="D9D9D9" w:themeFill="background1" w:themeFillShade="D9"/>
        </w:rPr>
        <w:t>doCompare()</w:t>
      </w:r>
      <w:r>
        <w:t xml:space="preserve"> functies in zowel </w:t>
      </w:r>
      <w:r w:rsidRPr="00697244">
        <w:rPr>
          <w:rFonts w:ascii="Courier" w:hAnsi="Courier"/>
          <w:shd w:val="clear" w:color="auto" w:fill="D9D9D9" w:themeFill="background1" w:themeFillShade="D9"/>
        </w:rPr>
        <w:t>resTune</w:t>
      </w:r>
      <w:r>
        <w:t xml:space="preserve"> en </w:t>
      </w:r>
      <w:r w:rsidRPr="00697244">
        <w:rPr>
          <w:rFonts w:ascii="Courier" w:hAnsi="Courier"/>
          <w:shd w:val="clear" w:color="auto" w:fill="D9D9D9" w:themeFill="background1" w:themeFillShade="D9"/>
        </w:rPr>
        <w:t>resUserfile</w:t>
      </w:r>
      <w:r>
        <w:t xml:space="preserve">, die een verzoek tot het vergelijken van liederen afhandelen. </w:t>
      </w:r>
    </w:p>
    <w:p w:rsidR="00595583" w:rsidRDefault="00595583" w:rsidP="0092196D">
      <w:r>
        <w:t>Er zijn twee punten in de afgeleide klassen die bijzondere aandacht verdienen:</w:t>
      </w:r>
    </w:p>
    <w:p w:rsidR="00595583" w:rsidRDefault="00595583" w:rsidP="0059104D">
      <w:pPr>
        <w:pStyle w:val="ListParagraph"/>
        <w:numPr>
          <w:ilvl w:val="0"/>
          <w:numId w:val="31"/>
        </w:numPr>
        <w:ind w:left="709"/>
      </w:pPr>
      <w:r>
        <w:t xml:space="preserve">In de </w:t>
      </w:r>
      <w:r w:rsidRPr="00697244">
        <w:rPr>
          <w:rFonts w:ascii="Courier" w:hAnsi="Courier"/>
          <w:shd w:val="clear" w:color="auto" w:fill="D9D9D9" w:themeFill="background1" w:themeFillShade="D9"/>
        </w:rPr>
        <w:t>loadResource()</w:t>
      </w:r>
      <w:r w:rsidRPr="00697244">
        <w:rPr>
          <w:shd w:val="clear" w:color="auto" w:fill="D9D9D9" w:themeFill="background1" w:themeFillShade="D9"/>
        </w:rPr>
        <w:t xml:space="preserve"> </w:t>
      </w:r>
      <w:r>
        <w:t xml:space="preserve">functie van </w:t>
      </w:r>
      <w:r w:rsidRPr="00697244">
        <w:rPr>
          <w:rFonts w:ascii="Courier" w:hAnsi="Courier"/>
          <w:shd w:val="clear" w:color="auto" w:fill="D9D9D9" w:themeFill="background1" w:themeFillShade="D9"/>
        </w:rPr>
        <w:t>resCollection</w:t>
      </w:r>
      <w:r w:rsidRPr="00697244">
        <w:rPr>
          <w:shd w:val="clear" w:color="auto" w:fill="D9D9D9" w:themeFill="background1" w:themeFillShade="D9"/>
        </w:rPr>
        <w:t xml:space="preserve"> </w:t>
      </w:r>
      <w:r>
        <w:t xml:space="preserve">wordt de opgevraagde collectie geinitialiseerd.  Hier wordt de door de beheerder aangemaakte </w:t>
      </w:r>
      <w:r w:rsidRPr="00697244">
        <w:rPr>
          <w:rFonts w:ascii="Courier" w:hAnsi="Courier"/>
          <w:shd w:val="clear" w:color="auto" w:fill="D9D9D9" w:themeFill="background1" w:themeFillShade="D9"/>
        </w:rPr>
        <w:t>dataProvider</w:t>
      </w:r>
      <w:r w:rsidRPr="00697244">
        <w:rPr>
          <w:shd w:val="clear" w:color="auto" w:fill="D9D9D9" w:themeFill="background1" w:themeFillShade="D9"/>
        </w:rPr>
        <w:t xml:space="preserve"> </w:t>
      </w:r>
      <w:r>
        <w:t xml:space="preserve">aangemaakt en toegevoegd aan het </w:t>
      </w:r>
      <w:r w:rsidRPr="00595583">
        <w:rPr>
          <w:rFonts w:ascii="Courier" w:hAnsi="Courier"/>
        </w:rPr>
        <w:t>singleton</w:t>
      </w:r>
      <w:r>
        <w:t>-object dat door de gehele code beschikbaar is.</w:t>
      </w:r>
    </w:p>
    <w:p w:rsidR="00D46ED7" w:rsidRDefault="00595583" w:rsidP="0059104D">
      <w:pPr>
        <w:pStyle w:val="ListParagraph"/>
        <w:numPr>
          <w:ilvl w:val="0"/>
          <w:numId w:val="31"/>
        </w:numPr>
        <w:ind w:left="709"/>
      </w:pPr>
      <w:r>
        <w:t xml:space="preserve">In de </w:t>
      </w:r>
      <w:r w:rsidRPr="00697244">
        <w:rPr>
          <w:rFonts w:ascii="Courier" w:hAnsi="Courier"/>
          <w:shd w:val="clear" w:color="auto" w:fill="D9D9D9" w:themeFill="background1" w:themeFillShade="D9"/>
        </w:rPr>
        <w:t>restPOST()</w:t>
      </w:r>
      <w:r w:rsidRPr="00697244">
        <w:rPr>
          <w:shd w:val="clear" w:color="auto" w:fill="D9D9D9" w:themeFill="background1" w:themeFillShade="D9"/>
        </w:rPr>
        <w:t xml:space="preserve"> </w:t>
      </w:r>
      <w:r>
        <w:t xml:space="preserve">functie van </w:t>
      </w:r>
      <w:r w:rsidRPr="00697244">
        <w:rPr>
          <w:rFonts w:ascii="Courier" w:hAnsi="Courier"/>
          <w:shd w:val="clear" w:color="auto" w:fill="D9D9D9" w:themeFill="background1" w:themeFillShade="D9"/>
        </w:rPr>
        <w:t>mgmUserFiles</w:t>
      </w:r>
      <w:r w:rsidRPr="00697244">
        <w:rPr>
          <w:shd w:val="clear" w:color="auto" w:fill="D9D9D9" w:themeFill="background1" w:themeFillShade="D9"/>
        </w:rPr>
        <w:t xml:space="preserve"> </w:t>
      </w:r>
      <w:r>
        <w:t xml:space="preserve">worden de verschillende manieren van gebruikersinput afgehandeld. Deze gebruikersinput wordt behandeld in paragraaf 3.2.5. Dit is binnen het raamwerk de enige klasse die een geïmplementeerde versie van </w:t>
      </w:r>
      <w:r w:rsidRPr="00697244">
        <w:rPr>
          <w:rFonts w:ascii="Courier" w:hAnsi="Courier"/>
          <w:shd w:val="clear" w:color="auto" w:fill="D9D9D9" w:themeFill="background1" w:themeFillShade="D9"/>
        </w:rPr>
        <w:t>restPOST</w:t>
      </w:r>
      <w:r w:rsidRPr="00697244">
        <w:rPr>
          <w:shd w:val="clear" w:color="auto" w:fill="D9D9D9" w:themeFill="background1" w:themeFillShade="D9"/>
        </w:rPr>
        <w:t xml:space="preserve"> </w:t>
      </w:r>
      <w:r>
        <w:t>heeft; de andere klassen kunnen geen data van gebruikers verwerken.</w:t>
      </w:r>
    </w:p>
    <w:p w:rsidR="00AB6DA4" w:rsidRDefault="00AB6DA4" w:rsidP="00AB6DA4">
      <w:pPr>
        <w:pStyle w:val="Heading3"/>
        <w:numPr>
          <w:ilvl w:val="2"/>
          <w:numId w:val="5"/>
        </w:numPr>
      </w:pPr>
      <w:bookmarkStart w:id="14" w:name="_Toc212011474"/>
      <w:r>
        <w:t>Singleton (clsRestron)</w:t>
      </w:r>
      <w:bookmarkEnd w:id="14"/>
    </w:p>
    <w:p w:rsidR="00AB6DA4" w:rsidRDefault="00AB6DA4" w:rsidP="00AB6DA4">
      <w:r>
        <w:t xml:space="preserve">De data die binnen het gehele raamwerk beschikbaar moet zijn, is opgeslagen in een instantie van </w:t>
      </w:r>
      <w:r w:rsidRPr="00697244">
        <w:rPr>
          <w:rFonts w:ascii="Courier" w:hAnsi="Courier"/>
          <w:shd w:val="clear" w:color="auto" w:fill="D9D9D9" w:themeFill="background1" w:themeFillShade="D9"/>
        </w:rPr>
        <w:t>clsRestron</w:t>
      </w:r>
      <w:r>
        <w:t xml:space="preserve">: een volgens het </w:t>
      </w:r>
      <w:r w:rsidRPr="00322B18">
        <w:rPr>
          <w:rFonts w:ascii="Courier" w:hAnsi="Courier"/>
        </w:rPr>
        <w:t>singleton</w:t>
      </w:r>
      <w:r>
        <w:t xml:space="preserve">-patroon opgezette klasse. Binnen deze klasse worden collecties, methoden van gebruikersinput en noodzakelijke variabelen zoals de databasehandler geregistreerd in respectievelijk </w:t>
      </w:r>
      <w:r w:rsidRPr="00697244">
        <w:rPr>
          <w:rFonts w:ascii="Courier" w:hAnsi="Courier"/>
          <w:shd w:val="clear" w:color="auto" w:fill="D9D9D9" w:themeFill="background1" w:themeFillShade="D9"/>
        </w:rPr>
        <w:t>registerSpecialAction(),</w:t>
      </w:r>
      <w:r w:rsidR="00697244">
        <w:rPr>
          <w:rFonts w:ascii="Courier" w:hAnsi="Courier"/>
          <w:shd w:val="clear" w:color="auto" w:fill="D9D9D9" w:themeFill="background1" w:themeFillShade="D9"/>
        </w:rPr>
        <w:t xml:space="preserve"> </w:t>
      </w:r>
      <w:r w:rsidRPr="00697244">
        <w:rPr>
          <w:rFonts w:ascii="Courier" w:hAnsi="Courier"/>
          <w:shd w:val="clear" w:color="auto" w:fill="D9D9D9" w:themeFill="background1" w:themeFillShade="D9"/>
        </w:rPr>
        <w:t>registerCollection(),</w:t>
      </w:r>
      <w:r w:rsidRPr="00697244">
        <w:rPr>
          <w:shd w:val="clear" w:color="auto" w:fill="D9D9D9" w:themeFill="background1" w:themeFillShade="D9"/>
        </w:rPr>
        <w:t xml:space="preserve"> </w:t>
      </w:r>
      <w:r w:rsidRPr="00697244">
        <w:rPr>
          <w:rFonts w:ascii="Courier" w:hAnsi="Courier"/>
          <w:shd w:val="clear" w:color="auto" w:fill="D9D9D9" w:themeFill="background1" w:themeFillShade="D9"/>
        </w:rPr>
        <w:t>registerCollection()</w:t>
      </w:r>
      <w:r w:rsidRPr="00EB6499">
        <w:rPr>
          <w:rFonts w:ascii="Courier" w:hAnsi="Courier"/>
        </w:rPr>
        <w:t>.</w:t>
      </w:r>
      <w:r>
        <w:t xml:space="preserve"> </w:t>
      </w:r>
    </w:p>
    <w:p w:rsidR="00AB6DA4" w:rsidRDefault="00AB6DA4" w:rsidP="00AB6DA4">
      <w:r>
        <w:t xml:space="preserve">In de functie </w:t>
      </w:r>
      <w:r w:rsidRPr="00697244">
        <w:rPr>
          <w:rFonts w:ascii="Courier" w:hAnsi="Courier"/>
          <w:shd w:val="clear" w:color="auto" w:fill="D9D9D9" w:themeFill="background1" w:themeFillShade="D9"/>
        </w:rPr>
        <w:t>getPathInfo()</w:t>
      </w:r>
      <w:r>
        <w:t xml:space="preserve"> wordt het verzoek van de gebruiker </w:t>
      </w:r>
      <w:r w:rsidR="002A1675">
        <w:t>geïnterpreteerd</w:t>
      </w:r>
      <w:r>
        <w:t xml:space="preserve">. Een van de kernaspecten is de lijst die opsomt wat geldige paden zijn. Hoewel er binnen de basisklassen uit de vorige paragraaf een foutafhandeling bestaat om ongeldige paden af te vangen, is deze </w:t>
      </w:r>
      <w:r w:rsidR="002A1675">
        <w:t>functionaliteit</w:t>
      </w:r>
      <w:r>
        <w:t xml:space="preserve"> ingebouwd als extra bescherming tegen ongeldige verzoeken. De structuur van het virtuele verzoek wordt logisch gevolgd. Per laag van bronidentificatie, wordt de goede klasse gemaakt. In de </w:t>
      </w:r>
      <w:r w:rsidRPr="00697244">
        <w:rPr>
          <w:rFonts w:ascii="Courier" w:hAnsi="Courier"/>
          <w:shd w:val="clear" w:color="auto" w:fill="D9D9D9" w:themeFill="background1" w:themeFillShade="D9"/>
        </w:rPr>
        <w:t>__construct()</w:t>
      </w:r>
      <w:r>
        <w:t xml:space="preserve"> functie van deze klasse wordt dit proces voortgezet. Bijvoorbeeld, de </w:t>
      </w:r>
      <w:r w:rsidR="00CC039F">
        <w:t>URL</w:t>
      </w:r>
      <w:r>
        <w:t>:</w:t>
      </w:r>
    </w:p>
    <w:p w:rsidR="00AB6DA4" w:rsidRPr="00AB6DA4" w:rsidRDefault="00AB6DA4" w:rsidP="00AB6DA4">
      <w:pPr>
        <w:rPr>
          <w:rFonts w:ascii="Courier" w:hAnsi="Courier"/>
        </w:rPr>
      </w:pPr>
      <w:r w:rsidRPr="00AB6DA4">
        <w:rPr>
          <w:rFonts w:ascii="Courier" w:hAnsi="Courier"/>
        </w:rPr>
        <w:tab/>
        <w:t>http://foo.bar/collections/speelmuziek/tunes/</w:t>
      </w:r>
    </w:p>
    <w:p w:rsidR="00AB6DA4" w:rsidRDefault="00AB6DA4" w:rsidP="00AB6DA4">
      <w:r>
        <w:t>zorgt voor het volgende klassenschema:</w:t>
      </w:r>
    </w:p>
    <w:p w:rsidR="00AB6DA4" w:rsidRPr="00AB6DA4" w:rsidRDefault="00AB6DA4" w:rsidP="00AB6DA4">
      <w:pPr>
        <w:rPr>
          <w:rFonts w:ascii="Courier" w:hAnsi="Courier"/>
        </w:rPr>
      </w:pPr>
      <w:r w:rsidRPr="00AB6DA4">
        <w:rPr>
          <w:rFonts w:ascii="Courier" w:hAnsi="Courier"/>
        </w:rPr>
        <w:tab/>
      </w:r>
      <w:r w:rsidRPr="003E4948">
        <w:rPr>
          <w:rFonts w:ascii="Courier" w:hAnsi="Courier"/>
          <w:shd w:val="clear" w:color="auto" w:fill="D9D9D9" w:themeFill="background1" w:themeFillShade="D9"/>
        </w:rPr>
        <w:t>resRoot</w:t>
      </w:r>
      <w:r w:rsidRPr="00AB6DA4">
        <w:rPr>
          <w:rFonts w:ascii="Courier" w:hAnsi="Courier"/>
        </w:rPr>
        <w:t xml:space="preserve"> =&gt; </w:t>
      </w:r>
      <w:r w:rsidRPr="003E4948">
        <w:rPr>
          <w:rFonts w:ascii="Courier" w:hAnsi="Courier"/>
          <w:shd w:val="clear" w:color="auto" w:fill="D9D9D9" w:themeFill="background1" w:themeFillShade="D9"/>
        </w:rPr>
        <w:t>mgmCollection</w:t>
      </w:r>
      <w:r w:rsidRPr="00AB6DA4">
        <w:rPr>
          <w:rFonts w:ascii="Courier" w:hAnsi="Courier"/>
        </w:rPr>
        <w:t xml:space="preserve"> =&gt; </w:t>
      </w:r>
      <w:r w:rsidRPr="003E4948">
        <w:rPr>
          <w:rFonts w:ascii="Courier" w:hAnsi="Courier"/>
          <w:shd w:val="clear" w:color="auto" w:fill="D9D9D9" w:themeFill="background1" w:themeFillShade="D9"/>
        </w:rPr>
        <w:t>resCollection</w:t>
      </w:r>
      <w:r w:rsidRPr="00AB6DA4">
        <w:rPr>
          <w:rFonts w:ascii="Courier" w:hAnsi="Courier"/>
        </w:rPr>
        <w:t xml:space="preserve"> =&gt; </w:t>
      </w:r>
      <w:r w:rsidRPr="003E4948">
        <w:rPr>
          <w:rFonts w:ascii="Courier" w:hAnsi="Courier"/>
          <w:shd w:val="clear" w:color="auto" w:fill="D9D9D9" w:themeFill="background1" w:themeFillShade="D9"/>
        </w:rPr>
        <w:t>mgmTunes</w:t>
      </w:r>
    </w:p>
    <w:p w:rsidR="00096E30" w:rsidRDefault="00AB6DA4" w:rsidP="00AB6DA4">
      <w:r>
        <w:t xml:space="preserve">In </w:t>
      </w:r>
      <w:r w:rsidRPr="003E4948">
        <w:rPr>
          <w:rFonts w:ascii="Courier" w:hAnsi="Courier"/>
          <w:shd w:val="clear" w:color="auto" w:fill="D9D9D9" w:themeFill="background1" w:themeFillShade="D9"/>
        </w:rPr>
        <w:t>executeResource()</w:t>
      </w:r>
      <w:r>
        <w:t xml:space="preserve"> </w:t>
      </w:r>
      <w:r w:rsidR="003E4948">
        <w:t xml:space="preserve">van </w:t>
      </w:r>
      <w:r w:rsidR="003E4948" w:rsidRPr="003E4948">
        <w:rPr>
          <w:rFonts w:ascii="Courier" w:hAnsi="Courier"/>
          <w:shd w:val="clear" w:color="auto" w:fill="D9D9D9" w:themeFill="background1" w:themeFillShade="D9"/>
        </w:rPr>
        <w:t>clsRestron</w:t>
      </w:r>
      <w:r w:rsidR="003E4948">
        <w:t xml:space="preserve"> </w:t>
      </w:r>
      <w:r>
        <w:t xml:space="preserve">wordt de allesomvattende klasse </w:t>
      </w:r>
      <w:r w:rsidRPr="003E4948">
        <w:rPr>
          <w:rFonts w:ascii="Courier" w:hAnsi="Courier"/>
          <w:shd w:val="clear" w:color="auto" w:fill="D9D9D9" w:themeFill="background1" w:themeFillShade="D9"/>
        </w:rPr>
        <w:t>mgmRoot</w:t>
      </w:r>
      <w:r>
        <w:t xml:space="preserve"> aangeroepen, met de singleton zelf als enige parameter. Vanaf hier wordt de code afgehandeld door de basisklassen uit de volgende paragraaf.</w:t>
      </w:r>
    </w:p>
    <w:p w:rsidR="00096E30" w:rsidRDefault="00096E30" w:rsidP="00096E30">
      <w:pPr>
        <w:pStyle w:val="Heading3"/>
        <w:numPr>
          <w:ilvl w:val="2"/>
          <w:numId w:val="5"/>
        </w:numPr>
      </w:pPr>
      <w:bookmarkStart w:id="15" w:name="_Toc212011475"/>
      <w:r>
        <w:t>Gebruikersgedefinieerde collecties</w:t>
      </w:r>
      <w:bookmarkEnd w:id="15"/>
    </w:p>
    <w:p w:rsidR="00096E30" w:rsidRDefault="00096E30" w:rsidP="00096E30">
      <w:r>
        <w:t xml:space="preserve">De ontsluiting van door de gebruiker ingebrachte collecties gebeurt door middel van klassen die de generieke klasse </w:t>
      </w:r>
      <w:r w:rsidRPr="003E4948">
        <w:rPr>
          <w:rFonts w:ascii="Courier" w:hAnsi="Courier"/>
          <w:shd w:val="clear" w:color="auto" w:fill="D9D9D9" w:themeFill="background1" w:themeFillShade="D9"/>
        </w:rPr>
        <w:t>genericDataProvider</w:t>
      </w:r>
      <w:r>
        <w:t xml:space="preserve"> als basis hebben. De basis van deze klasse is reeds besproken in paragraaf 3.2.2. Het aanmaken van collecties is beschreven in de </w:t>
      </w:r>
      <w:r w:rsidR="003E4948">
        <w:t>beheerdershandleiding van miLody.</w:t>
      </w:r>
    </w:p>
    <w:p w:rsidR="00096E30" w:rsidRDefault="00096E30" w:rsidP="00096E30">
      <w:r>
        <w:t xml:space="preserve">Klassen om collecties te ontsluiten moeten worden geregistreerd in </w:t>
      </w:r>
      <w:r w:rsidRPr="003E4948">
        <w:rPr>
          <w:rFonts w:ascii="Courier" w:hAnsi="Courier"/>
          <w:shd w:val="clear" w:color="auto" w:fill="D9D9D9" w:themeFill="background1" w:themeFillShade="D9"/>
        </w:rPr>
        <w:t>index.php</w:t>
      </w:r>
      <w:r>
        <w:t xml:space="preserve">, door middel van de </w:t>
      </w:r>
      <w:r w:rsidRPr="003E4948">
        <w:rPr>
          <w:rFonts w:ascii="Courier" w:hAnsi="Courier"/>
          <w:shd w:val="clear" w:color="auto" w:fill="D9D9D9" w:themeFill="background1" w:themeFillShade="D9"/>
        </w:rPr>
        <w:t>registerCollection()</w:t>
      </w:r>
      <w:r>
        <w:t xml:space="preserve"> functie van het </w:t>
      </w:r>
      <w:r w:rsidRPr="0034750D">
        <w:rPr>
          <w:rFonts w:ascii="Courier" w:hAnsi="Courier"/>
        </w:rPr>
        <w:t>singleton</w:t>
      </w:r>
      <w:r>
        <w:t xml:space="preserve"> object. Daar wordt ook gespecificeerd met welke </w:t>
      </w:r>
      <w:r w:rsidR="00CC039F">
        <w:t>URL</w:t>
      </w:r>
      <w:r>
        <w:t xml:space="preserve"> deze klasse kan worden aangeroepen. </w:t>
      </w:r>
      <w:r w:rsidR="00B120B3">
        <w:t xml:space="preserve">Voor een collectie met de naam </w:t>
      </w:r>
      <w:r w:rsidR="003E55F1">
        <w:t>‘</w:t>
      </w:r>
      <w:r w:rsidR="00B120B3">
        <w:t>speelmuziek</w:t>
      </w:r>
      <w:r w:rsidR="003E55F1">
        <w:t>’</w:t>
      </w:r>
      <w:r w:rsidR="00B120B3">
        <w:t xml:space="preserve"> wordt de </w:t>
      </w:r>
      <w:r w:rsidR="00CC039F">
        <w:t>URL</w:t>
      </w:r>
      <w:r w:rsidR="00B120B3">
        <w:t xml:space="preserve"> bijvoorbeeld:</w:t>
      </w:r>
    </w:p>
    <w:p w:rsidR="00096E30" w:rsidRPr="00BB7D2C" w:rsidRDefault="00B120B3" w:rsidP="00096E30">
      <w:pPr>
        <w:ind w:firstLine="708"/>
        <w:rPr>
          <w:rFonts w:ascii="Courier" w:hAnsi="Courier"/>
        </w:rPr>
      </w:pPr>
      <w:r w:rsidRPr="00BB7D2C">
        <w:rPr>
          <w:rFonts w:ascii="Courier" w:hAnsi="Courier"/>
        </w:rPr>
        <w:t>http://www.foo.bar/collections/speelmuziek/</w:t>
      </w:r>
    </w:p>
    <w:p w:rsidR="00096E30" w:rsidRDefault="00096E30" w:rsidP="004F32B8">
      <w:pPr>
        <w:ind w:left="708"/>
      </w:pPr>
      <w:r w:rsidRPr="009C47F9">
        <w:rPr>
          <w:b/>
        </w:rPr>
        <w:t>Opmerking:</w:t>
      </w:r>
      <w:r>
        <w:rPr>
          <w:b/>
        </w:rPr>
        <w:t xml:space="preserve"> </w:t>
      </w:r>
      <w:r>
        <w:t xml:space="preserve">Omdat deze naam wordt gebruikt voor de </w:t>
      </w:r>
      <w:r w:rsidR="00CC039F">
        <w:t>URL</w:t>
      </w:r>
      <w:r>
        <w:t>, is het aan te raden geen speciale tekens of spaties te gebruiken.</w:t>
      </w:r>
    </w:p>
    <w:p w:rsidR="00096E30" w:rsidRPr="009C47F9" w:rsidRDefault="00096E30" w:rsidP="00096E30">
      <w:pPr>
        <w:rPr>
          <w:b/>
        </w:rPr>
      </w:pPr>
      <w:r>
        <w:t xml:space="preserve">De klassen om collecties te ontsluiten, staan in de map </w:t>
      </w:r>
      <w:r w:rsidRPr="00BB7D2C">
        <w:rPr>
          <w:rFonts w:ascii="Courier" w:hAnsi="Courier"/>
          <w:shd w:val="clear" w:color="auto" w:fill="D9D9D9" w:themeFill="background1" w:themeFillShade="D9"/>
        </w:rPr>
        <w:t>/collections</w:t>
      </w:r>
      <w:r w:rsidRPr="00362B43">
        <w:rPr>
          <w:rFonts w:ascii="Cambria" w:hAnsi="Cambria"/>
        </w:rPr>
        <w:t>.</w:t>
      </w:r>
    </w:p>
    <w:p w:rsidR="0047470F" w:rsidRDefault="001D67E6" w:rsidP="0047470F">
      <w:pPr>
        <w:pStyle w:val="Heading3"/>
        <w:numPr>
          <w:ilvl w:val="2"/>
          <w:numId w:val="5"/>
        </w:numPr>
      </w:pPr>
      <w:bookmarkStart w:id="16" w:name="_Toc212011476"/>
      <w:r>
        <w:t>Muzikale gebruikersinvoer verwerken</w:t>
      </w:r>
      <w:bookmarkEnd w:id="16"/>
    </w:p>
    <w:p w:rsidR="00E52F11" w:rsidRDefault="001D67E6" w:rsidP="0047470F">
      <w:r>
        <w:t>Methode om muzikale invoer van gebruikers te verwerken worden modulair ingevoegd in het raamwerk. De verwerking bestaat er uit dat de invoer wordt omgez</w:t>
      </w:r>
      <w:r w:rsidR="00D73180">
        <w:t>et naar een formaat dat de alignment server kan verwerken: het JSON-bestand of een MIDI-bestand.</w:t>
      </w:r>
      <w:r w:rsidR="00E52F11">
        <w:t xml:space="preserve"> Deze klassen gaan zelf niet over het vergelijken van de invoer: zij maken enkel het bestand aan waarmee later de vergelijking kan worden gedaan.</w:t>
      </w:r>
    </w:p>
    <w:p w:rsidR="001D67E6" w:rsidRPr="00E52F11" w:rsidRDefault="00E52F11" w:rsidP="00E52F11">
      <w:pPr>
        <w:ind w:left="708"/>
        <w:rPr>
          <w:b/>
        </w:rPr>
      </w:pPr>
      <w:r w:rsidRPr="00E52F11">
        <w:rPr>
          <w:b/>
        </w:rPr>
        <w:t>Opmerking</w:t>
      </w:r>
      <w:r>
        <w:rPr>
          <w:b/>
        </w:rPr>
        <w:t xml:space="preserve">: </w:t>
      </w:r>
      <w:r>
        <w:t>Wanneer muzikale invoer is verstuurd, zorgt dit voor een bestand dat blijft bestaan, ongeachte het einde van de sessie van de gebruiker. Deels heeft dit een technische reden: een REST-archtitectuur kent geen ‘sessies’, een gedaan verzoek moet altijd hetzelfde resultaat geven. Een ander belangrijk voordeel van deze methode is dat een gebruiker een melodie niet voor elk bezoek hoeft in te voeren, maar ook dat de gebruiker een URL naar zijn invoer kan versturen naar anderen, die dan zelf de melodie kunnen vergelijken.</w:t>
      </w:r>
    </w:p>
    <w:p w:rsidR="00D73180" w:rsidRDefault="00D73180" w:rsidP="0047470F">
      <w:r>
        <w:t>Er zijn vier vereiste functies aan een klasse om muzikale invoer te verwerken:</w:t>
      </w:r>
    </w:p>
    <w:p w:rsidR="00D73180" w:rsidRDefault="00D73180" w:rsidP="0059104D">
      <w:pPr>
        <w:pStyle w:val="ListParagraph"/>
        <w:numPr>
          <w:ilvl w:val="0"/>
          <w:numId w:val="33"/>
        </w:numPr>
        <w:ind w:left="993"/>
      </w:pPr>
      <w:r>
        <w:t>getFileType()</w:t>
      </w:r>
    </w:p>
    <w:p w:rsidR="00D73180" w:rsidRDefault="00D73180" w:rsidP="0059104D">
      <w:pPr>
        <w:pStyle w:val="ListParagraph"/>
        <w:numPr>
          <w:ilvl w:val="0"/>
          <w:numId w:val="33"/>
        </w:numPr>
        <w:ind w:left="993"/>
      </w:pPr>
      <w:r>
        <w:t>getFileOrigin()</w:t>
      </w:r>
    </w:p>
    <w:p w:rsidR="002E06FA" w:rsidRDefault="00D73180" w:rsidP="0059104D">
      <w:pPr>
        <w:pStyle w:val="ListParagraph"/>
        <w:numPr>
          <w:ilvl w:val="0"/>
          <w:numId w:val="33"/>
        </w:numPr>
        <w:ind w:left="993"/>
      </w:pPr>
      <w:r>
        <w:t>getFileContents()</w:t>
      </w:r>
      <w:r>
        <w:tab/>
      </w:r>
    </w:p>
    <w:p w:rsidR="00D73180" w:rsidRDefault="002E06FA" w:rsidP="0059104D">
      <w:pPr>
        <w:pStyle w:val="ListParagraph"/>
        <w:numPr>
          <w:ilvl w:val="0"/>
          <w:numId w:val="33"/>
        </w:numPr>
        <w:ind w:left="993"/>
      </w:pPr>
      <w:r>
        <w:t>getFileResponseType()</w:t>
      </w:r>
    </w:p>
    <w:p w:rsidR="00D73180" w:rsidRDefault="00D73180" w:rsidP="0059104D">
      <w:pPr>
        <w:pStyle w:val="ListParagraph"/>
        <w:numPr>
          <w:ilvl w:val="0"/>
          <w:numId w:val="33"/>
        </w:numPr>
        <w:ind w:left="993"/>
      </w:pPr>
      <w:r>
        <w:t>__construct()</w:t>
      </w:r>
    </w:p>
    <w:p w:rsidR="002E06FA" w:rsidRDefault="00936B87" w:rsidP="0047470F">
      <w:r>
        <w:t xml:space="preserve">De functies </w:t>
      </w:r>
      <w:r w:rsidRPr="00362B43">
        <w:rPr>
          <w:rFonts w:ascii="Courier" w:hAnsi="Courier"/>
          <w:shd w:val="clear" w:color="auto" w:fill="D9D9D9" w:themeFill="background1" w:themeFillShade="D9"/>
        </w:rPr>
        <w:t>getFileType(),</w:t>
      </w:r>
      <w:r w:rsidRPr="00362B43">
        <w:rPr>
          <w:shd w:val="clear" w:color="auto" w:fill="D9D9D9" w:themeFill="background1" w:themeFillShade="D9"/>
        </w:rPr>
        <w:t xml:space="preserve"> </w:t>
      </w:r>
      <w:r w:rsidRPr="00362B43">
        <w:rPr>
          <w:rFonts w:ascii="Courier" w:hAnsi="Courier"/>
          <w:shd w:val="clear" w:color="auto" w:fill="D9D9D9" w:themeFill="background1" w:themeFillShade="D9"/>
        </w:rPr>
        <w:t>getFileOrigin()</w:t>
      </w:r>
      <w:r w:rsidR="002E06FA">
        <w:rPr>
          <w:shd w:val="clear" w:color="auto" w:fill="D9D9D9" w:themeFill="background1" w:themeFillShade="D9"/>
        </w:rPr>
        <w:t xml:space="preserve">, </w:t>
      </w:r>
      <w:r w:rsidRPr="00362B43">
        <w:rPr>
          <w:rFonts w:ascii="Courier" w:hAnsi="Courier"/>
          <w:shd w:val="clear" w:color="auto" w:fill="D9D9D9" w:themeFill="background1" w:themeFillShade="D9"/>
        </w:rPr>
        <w:t>getFileContents()</w:t>
      </w:r>
      <w:r w:rsidR="002E06FA">
        <w:rPr>
          <w:rFonts w:ascii="Calibri" w:hAnsi="Calibri"/>
        </w:rPr>
        <w:t xml:space="preserve"> e</w:t>
      </w:r>
      <w:r w:rsidR="002E06FA" w:rsidRPr="002E06FA">
        <w:rPr>
          <w:rFonts w:ascii="Calibri" w:hAnsi="Calibri"/>
        </w:rPr>
        <w:t>n</w:t>
      </w:r>
      <w:r w:rsidR="002E06FA">
        <w:rPr>
          <w:rFonts w:ascii="Courier" w:hAnsi="Courier"/>
          <w:shd w:val="clear" w:color="auto" w:fill="D9D9D9" w:themeFill="background1" w:themeFillShade="D9"/>
        </w:rPr>
        <w:t xml:space="preserve"> getFileResponseType()</w:t>
      </w:r>
      <w:r>
        <w:t xml:space="preserve"> zijn </w:t>
      </w:r>
      <w:r w:rsidRPr="0034750D">
        <w:rPr>
          <w:rFonts w:ascii="Courier" w:hAnsi="Courier"/>
        </w:rPr>
        <w:t>wrappers</w:t>
      </w:r>
      <w:r>
        <w:t xml:space="preserve"> en hebben simpele taken. </w:t>
      </w:r>
      <w:r w:rsidRPr="00362B43">
        <w:rPr>
          <w:rFonts w:ascii="Courier" w:hAnsi="Courier"/>
          <w:shd w:val="clear" w:color="auto" w:fill="D9D9D9" w:themeFill="background1" w:themeFillShade="D9"/>
        </w:rPr>
        <w:t>getFileType()</w:t>
      </w:r>
      <w:r>
        <w:t xml:space="preserve"> geeft het formaat terug waarnaar de invoer is geconverteerd: “nlb” of “midi”</w:t>
      </w:r>
      <w:r w:rsidR="0034750D">
        <w:t xml:space="preserve">. Deze waarde moet exact overeenkomen met de mogelijke waarden voor het aanroepen van het </w:t>
      </w:r>
      <w:r w:rsidR="0034750D" w:rsidRPr="0026658A">
        <w:rPr>
          <w:b/>
        </w:rPr>
        <w:t>RANK</w:t>
      </w:r>
      <w:r w:rsidR="0034750D">
        <w:t xml:space="preserve">-commando voor de </w:t>
      </w:r>
      <w:r w:rsidR="002A1675">
        <w:t>alignment server</w:t>
      </w:r>
      <w:r>
        <w:t>.</w:t>
      </w:r>
      <w:r w:rsidR="0034750D">
        <w:t xml:space="preserve"> </w:t>
      </w:r>
      <w:r>
        <w:t xml:space="preserve"> </w:t>
      </w:r>
      <w:r w:rsidRPr="00362B43">
        <w:rPr>
          <w:rFonts w:ascii="Courier" w:hAnsi="Courier"/>
          <w:shd w:val="clear" w:color="auto" w:fill="D9D9D9" w:themeFill="background1" w:themeFillShade="D9"/>
        </w:rPr>
        <w:t>getFileOrigin()</w:t>
      </w:r>
      <w:r>
        <w:t xml:space="preserve"> geeft aan wat het bronformaat was; dit is een unieke aanduiding van deze klasse die puur voor administratieve doeleinden wordt ingezet. </w:t>
      </w:r>
      <w:r w:rsidRPr="00362B43">
        <w:rPr>
          <w:rFonts w:ascii="Courier" w:hAnsi="Courier"/>
          <w:shd w:val="clear" w:color="auto" w:fill="D9D9D9" w:themeFill="background1" w:themeFillShade="D9"/>
        </w:rPr>
        <w:t>getFileContents()</w:t>
      </w:r>
      <w:r>
        <w:t xml:space="preserve"> geeft d</w:t>
      </w:r>
      <w:r w:rsidR="002E06FA">
        <w:t>e inhoud van de conversie terug (dus in NLB of MIDI-formaat).</w:t>
      </w:r>
    </w:p>
    <w:p w:rsidR="002E06FA" w:rsidRDefault="002E06FA" w:rsidP="0047470F">
      <w:r>
        <w:rPr>
          <w:rFonts w:ascii="Courier" w:hAnsi="Courier"/>
          <w:shd w:val="clear" w:color="auto" w:fill="D9D9D9" w:themeFill="background1" w:themeFillShade="D9"/>
        </w:rPr>
        <w:t>getFileResponseType()</w:t>
      </w:r>
      <w:r>
        <w:t xml:space="preserve"> geeft aan hoe de locatie van de aangemaakte resource moet worden teruggegeven aan de gebruiker. Mogelijke waarden zijn ‘html’,n  of ‘redirect. In het geval van ‘html’ wordt een antwoord gestuurd met </w:t>
      </w:r>
      <w:r w:rsidRPr="003E55F1">
        <w:rPr>
          <w:rFonts w:ascii="Courier" w:hAnsi="Courier"/>
        </w:rPr>
        <w:t>http-code</w:t>
      </w:r>
      <w:r>
        <w:t xml:space="preserve"> </w:t>
      </w:r>
      <w:r w:rsidRPr="003E55F1">
        <w:rPr>
          <w:rFonts w:ascii="Courier" w:hAnsi="Courier"/>
        </w:rPr>
        <w:t>200</w:t>
      </w:r>
      <w:r>
        <w:t xml:space="preserve"> en als berichtinhoud </w:t>
      </w:r>
    </w:p>
    <w:p w:rsidR="002E06FA" w:rsidRDefault="002E06FA" w:rsidP="0047470F">
      <w:r>
        <w:tab/>
        <w:t>Location=&lt;locatie van de resource&gt;</w:t>
      </w:r>
    </w:p>
    <w:p w:rsidR="002E06FA" w:rsidRDefault="002E06FA" w:rsidP="003E55F1">
      <w:pPr>
        <w:tabs>
          <w:tab w:val="left" w:pos="5670"/>
        </w:tabs>
      </w:pPr>
      <w:r>
        <w:t xml:space="preserve">In het geval ‘redirect’ wordt een antwoord gestuurd met </w:t>
      </w:r>
      <w:r w:rsidRPr="003E55F1">
        <w:rPr>
          <w:rFonts w:ascii="Courier" w:hAnsi="Courier"/>
        </w:rPr>
        <w:t>http-code</w:t>
      </w:r>
      <w:r>
        <w:t xml:space="preserve"> </w:t>
      </w:r>
      <w:r w:rsidRPr="003E55F1">
        <w:rPr>
          <w:rFonts w:ascii="Courier" w:hAnsi="Courier"/>
        </w:rPr>
        <w:t>201</w:t>
      </w:r>
      <w:r>
        <w:t xml:space="preserve"> en een </w:t>
      </w:r>
      <w:r w:rsidRPr="003E55F1">
        <w:rPr>
          <w:rFonts w:ascii="Courier" w:hAnsi="Courier"/>
        </w:rPr>
        <w:t>Location-header</w:t>
      </w:r>
      <w:r>
        <w:t xml:space="preserve"> naar de gemaakte resource. De waarde ‘html’ kan gebruikt worden voor componenten in de gebruikersinterface. In het specifieke geval van de collectie </w:t>
      </w:r>
      <w:r w:rsidRPr="002E06FA">
        <w:rPr>
          <w:i/>
        </w:rPr>
        <w:t>Speelmuziek</w:t>
      </w:r>
      <w:r>
        <w:t xml:space="preserve"> is er gebruik gemaakt van een </w:t>
      </w:r>
      <w:r w:rsidRPr="003E55F1">
        <w:rPr>
          <w:rFonts w:ascii="Courier" w:hAnsi="Courier"/>
        </w:rPr>
        <w:t>javascript</w:t>
      </w:r>
      <w:r>
        <w:t xml:space="preserve">-component dat niet om kan gaan met </w:t>
      </w:r>
      <w:r w:rsidRPr="003E55F1">
        <w:rPr>
          <w:rFonts w:ascii="Courier" w:hAnsi="Courier"/>
        </w:rPr>
        <w:t>status-codes</w:t>
      </w:r>
      <w:r>
        <w:t xml:space="preserve"> of </w:t>
      </w:r>
      <w:r w:rsidRPr="003E55F1">
        <w:rPr>
          <w:rFonts w:ascii="Courier" w:hAnsi="Courier"/>
        </w:rPr>
        <w:t>http-headers</w:t>
      </w:r>
      <w:r>
        <w:t>, maar wel met berichtinhoud. Dit was de directe aanleiding voor introduceren van deze functie. Het gebruik van ‘redirect’ heeft de voorkeur.</w:t>
      </w:r>
    </w:p>
    <w:p w:rsidR="00936B87" w:rsidRDefault="00936B87" w:rsidP="0047470F">
      <w:r>
        <w:t xml:space="preserve">De daadwerkelijke conversie vindt plaats in de construct() functie. </w:t>
      </w:r>
      <w:r w:rsidR="00FE5D0C">
        <w:t>Deze</w:t>
      </w:r>
      <w:r w:rsidR="0034750D">
        <w:t xml:space="preserve"> is voor elke invoer anders. Hoofdzaak is om een variabele te vullen met de inhoud van de converteerde gebruikersinvoer, die later via </w:t>
      </w:r>
      <w:r w:rsidR="0034750D" w:rsidRPr="00362B43">
        <w:rPr>
          <w:rFonts w:ascii="Courier" w:hAnsi="Courier"/>
          <w:shd w:val="clear" w:color="auto" w:fill="D9D9D9" w:themeFill="background1" w:themeFillShade="D9"/>
        </w:rPr>
        <w:t>getFileContens()</w:t>
      </w:r>
      <w:r w:rsidR="0034750D">
        <w:t xml:space="preserve"> kan worden teruggegeven.</w:t>
      </w:r>
    </w:p>
    <w:p w:rsidR="00FE5D0C" w:rsidRDefault="00936B87" w:rsidP="00F12C04">
      <w:pPr>
        <w:ind w:left="708"/>
      </w:pPr>
      <w:r>
        <w:rPr>
          <w:b/>
        </w:rPr>
        <w:t>Opmerking:</w:t>
      </w:r>
      <w:r>
        <w:t xml:space="preserve"> Let op dat de conversie niet plaatsvindt in </w:t>
      </w:r>
      <w:r w:rsidRPr="00362B43">
        <w:rPr>
          <w:rFonts w:ascii="Courier" w:hAnsi="Courier"/>
          <w:shd w:val="clear" w:color="auto" w:fill="D9D9D9" w:themeFill="background1" w:themeFillShade="D9"/>
        </w:rPr>
        <w:t>getFileContents()</w:t>
      </w:r>
      <w:r>
        <w:t xml:space="preserve"> maar in de</w:t>
      </w:r>
      <w:r w:rsidRPr="0034750D">
        <w:rPr>
          <w:rFonts w:ascii="Courier" w:hAnsi="Courier"/>
        </w:rPr>
        <w:t xml:space="preserve"> </w:t>
      </w:r>
      <w:r w:rsidRPr="00362B43">
        <w:rPr>
          <w:rFonts w:ascii="Courier" w:hAnsi="Courier"/>
          <w:shd w:val="clear" w:color="auto" w:fill="D9D9D9" w:themeFill="background1" w:themeFillShade="D9"/>
        </w:rPr>
        <w:t>__construct()</w:t>
      </w:r>
      <w:r>
        <w:t xml:space="preserve"> functie. Het is niet uitgesloten dat de </w:t>
      </w:r>
      <w:r w:rsidRPr="00362B43">
        <w:rPr>
          <w:rFonts w:ascii="Courier" w:hAnsi="Courier"/>
          <w:shd w:val="clear" w:color="auto" w:fill="D9D9D9" w:themeFill="background1" w:themeFillShade="D9"/>
        </w:rPr>
        <w:t>getFileContents()</w:t>
      </w:r>
      <w:r>
        <w:t xml:space="preserve"> in de toekomst meerdere malen wordt aangeroepen in de code, waardoor een conversie onnodig meer dan eens wordt uitgevoerd.</w:t>
      </w:r>
    </w:p>
    <w:p w:rsidR="00D73180" w:rsidRPr="00FE5D0C" w:rsidRDefault="00FE5D0C" w:rsidP="00F12C04">
      <w:pPr>
        <w:ind w:left="708"/>
        <w:rPr>
          <w:b/>
        </w:rPr>
      </w:pPr>
      <w:r w:rsidRPr="00FE5D0C">
        <w:rPr>
          <w:b/>
        </w:rPr>
        <w:t>Opmerking:</w:t>
      </w:r>
      <w:r>
        <w:rPr>
          <w:b/>
        </w:rPr>
        <w:t xml:space="preserve"> </w:t>
      </w:r>
      <w:r w:rsidRPr="00FE5D0C">
        <w:t>Het o</w:t>
      </w:r>
      <w:r w:rsidR="0034750D">
        <w:t xml:space="preserve">pslaan van de geconverteerde gebruikersinvoer gebeurt in </w:t>
      </w:r>
      <w:r w:rsidR="0034750D" w:rsidRPr="00362B43">
        <w:rPr>
          <w:rFonts w:ascii="Courier" w:hAnsi="Courier"/>
          <w:shd w:val="clear" w:color="auto" w:fill="D9D9D9" w:themeFill="background1" w:themeFillShade="D9"/>
        </w:rPr>
        <w:t>mgmUserFile</w:t>
      </w:r>
      <w:r w:rsidR="0034750D">
        <w:t xml:space="preserve"> en is geen taak voor de klasse voor muzikale invoer. Zorg dus dat alle tijdelijke bestanden worden verwijderd, omdat deze later niet meer zijn te traceren.</w:t>
      </w:r>
    </w:p>
    <w:p w:rsidR="00936B87" w:rsidRDefault="001D67E6" w:rsidP="0047470F">
      <w:r>
        <w:t xml:space="preserve">Het raamwerk wordt geleverd </w:t>
      </w:r>
      <w:r w:rsidR="00D73180">
        <w:t xml:space="preserve">met drie soorten verwerking van gebruikersinvoer: het uploaden van een MIDI-bestand, het inspelen van een melodie op een virtuele piano en het </w:t>
      </w:r>
      <w:r w:rsidR="00027226">
        <w:t>neuriën</w:t>
      </w:r>
      <w:r w:rsidR="00D73180">
        <w:t xml:space="preserve"> van een deuntje.</w:t>
      </w:r>
    </w:p>
    <w:p w:rsidR="008B7989" w:rsidRDefault="00936B87" w:rsidP="0047470F">
      <w:r>
        <w:t xml:space="preserve">Klassen om gebruikersinvoer te verwerken moeten worden geregistreerd in </w:t>
      </w:r>
      <w:r w:rsidRPr="00362B43">
        <w:rPr>
          <w:rFonts w:ascii="Courier" w:hAnsi="Courier"/>
          <w:shd w:val="clear" w:color="auto" w:fill="D9D9D9" w:themeFill="background1" w:themeFillShade="D9"/>
        </w:rPr>
        <w:t>index.php</w:t>
      </w:r>
      <w:r>
        <w:t xml:space="preserve">, door middel van de </w:t>
      </w:r>
      <w:r w:rsidRPr="00362B43">
        <w:rPr>
          <w:rFonts w:ascii="Courier" w:hAnsi="Courier"/>
          <w:shd w:val="clear" w:color="auto" w:fill="D9D9D9" w:themeFill="background1" w:themeFillShade="D9"/>
        </w:rPr>
        <w:t>registerSpecialAction()</w:t>
      </w:r>
      <w:r>
        <w:t xml:space="preserve"> functie van het </w:t>
      </w:r>
      <w:r w:rsidRPr="0034750D">
        <w:rPr>
          <w:rFonts w:ascii="Courier" w:hAnsi="Courier"/>
        </w:rPr>
        <w:t>singleton</w:t>
      </w:r>
      <w:r>
        <w:t xml:space="preserve"> object. Daar wordt ook gespecificeerd met welke </w:t>
      </w:r>
      <w:r w:rsidR="00CC039F">
        <w:t>URL</w:t>
      </w:r>
      <w:r>
        <w:t xml:space="preserve"> deze klasse kan worden aangeroepen.</w:t>
      </w:r>
      <w:r w:rsidR="008B7989">
        <w:t xml:space="preserve"> Wanneer bijvoorbeeld een klasse wordt geregistreerd met als naam ‘upload’, wordt de </w:t>
      </w:r>
      <w:r w:rsidR="00CC039F">
        <w:t>URL</w:t>
      </w:r>
      <w:r w:rsidR="008B7989">
        <w:t xml:space="preserve"> waarnaar het </w:t>
      </w:r>
      <w:r w:rsidR="008B7989" w:rsidRPr="00362B43">
        <w:rPr>
          <w:rFonts w:ascii="Courier" w:hAnsi="Courier"/>
        </w:rPr>
        <w:t>POST</w:t>
      </w:r>
      <w:r w:rsidR="008B7989">
        <w:t xml:space="preserve"> verzoek tot conversie moet worden verstuurd:</w:t>
      </w:r>
    </w:p>
    <w:p w:rsidR="008B7989" w:rsidRDefault="00901706" w:rsidP="008B7989">
      <w:pPr>
        <w:ind w:firstLine="708"/>
      </w:pPr>
      <w:hyperlink r:id="rId8" w:history="1">
        <w:r w:rsidR="008B7989" w:rsidRPr="003E2666">
          <w:rPr>
            <w:rStyle w:val="Hyperlink"/>
          </w:rPr>
          <w:t>http://www.foo.bar/collections/&lt;collectienaam&gt;/userfiles/_upload/</w:t>
        </w:r>
      </w:hyperlink>
    </w:p>
    <w:p w:rsidR="00BC08AD" w:rsidRDefault="009C47F9" w:rsidP="004F32B8">
      <w:pPr>
        <w:ind w:left="708"/>
      </w:pPr>
      <w:r w:rsidRPr="009C47F9">
        <w:rPr>
          <w:b/>
        </w:rPr>
        <w:t>Opmerking:</w:t>
      </w:r>
      <w:r>
        <w:rPr>
          <w:b/>
        </w:rPr>
        <w:t xml:space="preserve"> </w:t>
      </w:r>
      <w:r>
        <w:t xml:space="preserve">Omdat deze naam wordt gebruikt voor de </w:t>
      </w:r>
      <w:r w:rsidR="00CC039F">
        <w:t>URL</w:t>
      </w:r>
      <w:r>
        <w:t>, is het aan te raden geen speciale tekens of spaties te gebruiken.</w:t>
      </w:r>
    </w:p>
    <w:p w:rsidR="001D67E6" w:rsidRPr="009C47F9" w:rsidRDefault="00BC08AD" w:rsidP="00BC08AD">
      <w:pPr>
        <w:rPr>
          <w:b/>
        </w:rPr>
      </w:pPr>
      <w:r>
        <w:t xml:space="preserve">De klassen om muzikale gebruikersinvoer te converteren, staan in de map </w:t>
      </w:r>
      <w:r w:rsidRPr="00362B43">
        <w:rPr>
          <w:rFonts w:ascii="Courier" w:hAnsi="Courier"/>
          <w:shd w:val="clear" w:color="auto" w:fill="D9D9D9" w:themeFill="background1" w:themeFillShade="D9"/>
        </w:rPr>
        <w:t>/useractions</w:t>
      </w:r>
      <w:r>
        <w:t>.</w:t>
      </w:r>
      <w:r w:rsidR="00E52F11">
        <w:t xml:space="preserve"> </w:t>
      </w:r>
    </w:p>
    <w:p w:rsidR="001D0A36" w:rsidRDefault="001D0A36" w:rsidP="000C42A0">
      <w:pPr>
        <w:pStyle w:val="Heading3"/>
        <w:numPr>
          <w:ilvl w:val="2"/>
          <w:numId w:val="5"/>
        </w:numPr>
      </w:pPr>
      <w:bookmarkStart w:id="17" w:name="_Toc212011477"/>
      <w:r>
        <w:t>Excepti</w:t>
      </w:r>
      <w:r w:rsidR="006E1609">
        <w:t>ons</w:t>
      </w:r>
      <w:bookmarkEnd w:id="17"/>
    </w:p>
    <w:p w:rsidR="003D1740" w:rsidRDefault="00C170C8" w:rsidP="00A20C08">
      <w:r>
        <w:t>Binnen het gehele raamwerk wordt gebruik gemaakt van</w:t>
      </w:r>
      <w:r w:rsidR="006F35C0">
        <w:t xml:space="preserve"> de </w:t>
      </w:r>
      <w:r w:rsidR="006F35C0" w:rsidRPr="00870EE3">
        <w:rPr>
          <w:rFonts w:ascii="Courier" w:hAnsi="Courier"/>
        </w:rPr>
        <w:t>try/catch</w:t>
      </w:r>
      <w:r w:rsidR="006F35C0">
        <w:t xml:space="preserve"> constructie, met bijbehorende</w:t>
      </w:r>
      <w:r>
        <w:t xml:space="preserve"> </w:t>
      </w:r>
      <w:r w:rsidRPr="008B0713">
        <w:rPr>
          <w:rFonts w:ascii="Courier" w:hAnsi="Courier"/>
        </w:rPr>
        <w:t>Exceptions</w:t>
      </w:r>
      <w:r>
        <w:t xml:space="preserve">. Deze </w:t>
      </w:r>
      <w:r w:rsidR="008E52E9">
        <w:t xml:space="preserve">uitzonderingen </w:t>
      </w:r>
      <w:r>
        <w:t>worden steeds op het laagst mogelijke niveau gegenereerd en daarna ongewijzigd naar boven gepropageerd, tot</w:t>
      </w:r>
      <w:r w:rsidR="008E52E9">
        <w:t>dat</w:t>
      </w:r>
      <w:r>
        <w:t xml:space="preserve"> ze worden </w:t>
      </w:r>
      <w:r w:rsidR="003D1740">
        <w:t>ge</w:t>
      </w:r>
      <w:r>
        <w:t xml:space="preserve">vangen in </w:t>
      </w:r>
      <w:r w:rsidRPr="00B6083B">
        <w:rPr>
          <w:rFonts w:ascii="Courier" w:hAnsi="Courier"/>
          <w:shd w:val="clear" w:color="auto" w:fill="D9D9D9" w:themeFill="background1" w:themeFillShade="D9"/>
        </w:rPr>
        <w:t>index.php</w:t>
      </w:r>
      <w:r>
        <w:t>.</w:t>
      </w:r>
      <w:r w:rsidR="003D1740">
        <w:t xml:space="preserve"> Elke foutmelding heeft zijn eigen code in het formaat:</w:t>
      </w:r>
    </w:p>
    <w:p w:rsidR="003D1740" w:rsidRDefault="003D1740" w:rsidP="00A20C08">
      <w:r>
        <w:tab/>
      </w:r>
      <w:r w:rsidR="00D772DC">
        <w:t>&lt;Klasse identificatie&gt;</w:t>
      </w:r>
      <w:r>
        <w:t>:</w:t>
      </w:r>
      <w:r w:rsidR="00D772DC">
        <w:t>&lt;functieafkorting&gt;</w:t>
      </w:r>
      <w:r>
        <w:t>:</w:t>
      </w:r>
      <w:r w:rsidR="00D772DC">
        <w:t>&lt;foutnummer&gt;</w:t>
      </w:r>
    </w:p>
    <w:p w:rsidR="00F31114" w:rsidRDefault="00F31114" w:rsidP="00A20C08">
      <w:r>
        <w:t>Daarna volgt een toelichting op de gegeven fout en in sommige gevallen extra data over deze fout.</w:t>
      </w:r>
      <w:r w:rsidR="00D92604">
        <w:t xml:space="preserve"> </w:t>
      </w:r>
    </w:p>
    <w:p w:rsidR="0006374F" w:rsidRDefault="0006374F" w:rsidP="00A20C08"/>
    <w:p w:rsidR="00A20C08" w:rsidRDefault="00A20C08" w:rsidP="00A20C08">
      <w:r>
        <w:t xml:space="preserve">De mogelijke </w:t>
      </w:r>
      <w:r w:rsidR="00B908E8" w:rsidRPr="008B0713">
        <w:rPr>
          <w:rFonts w:ascii="Courier" w:hAnsi="Courier"/>
        </w:rPr>
        <w:t>Exceptions</w:t>
      </w:r>
      <w:r w:rsidR="00214900">
        <w:rPr>
          <w:rFonts w:ascii="Courier" w:hAnsi="Courier"/>
        </w:rPr>
        <w:t xml:space="preserve"> </w:t>
      </w:r>
      <w:r w:rsidR="003B184F">
        <w:t>zijn</w:t>
      </w:r>
      <w:r>
        <w:t>:</w:t>
      </w:r>
    </w:p>
    <w:tbl>
      <w:tblPr>
        <w:tblStyle w:val="TableGrid"/>
        <w:tblW w:w="0" w:type="auto"/>
        <w:tblLook w:val="04A0"/>
      </w:tblPr>
      <w:tblGrid>
        <w:gridCol w:w="2236"/>
        <w:gridCol w:w="1133"/>
        <w:gridCol w:w="5919"/>
      </w:tblGrid>
      <w:tr w:rsidR="00754201" w:rsidRPr="002F56C8">
        <w:tc>
          <w:tcPr>
            <w:tcW w:w="2236" w:type="dxa"/>
          </w:tcPr>
          <w:p w:rsidR="00754201" w:rsidRPr="00D63C8D" w:rsidRDefault="00754201" w:rsidP="007C2C98">
            <w:pPr>
              <w:rPr>
                <w:b/>
              </w:rPr>
            </w:pPr>
            <w:r w:rsidRPr="00D63C8D">
              <w:rPr>
                <w:b/>
              </w:rPr>
              <w:t>Exceptie-klasse</w:t>
            </w:r>
          </w:p>
        </w:tc>
        <w:tc>
          <w:tcPr>
            <w:tcW w:w="1133" w:type="dxa"/>
          </w:tcPr>
          <w:p w:rsidR="00754201" w:rsidRPr="00D63C8D" w:rsidRDefault="00754201" w:rsidP="007C2C98">
            <w:pPr>
              <w:rPr>
                <w:b/>
              </w:rPr>
            </w:pPr>
            <w:r w:rsidRPr="00D63C8D">
              <w:rPr>
                <w:b/>
              </w:rPr>
              <w:t>HTTPcode</w:t>
            </w:r>
          </w:p>
        </w:tc>
        <w:tc>
          <w:tcPr>
            <w:tcW w:w="5919" w:type="dxa"/>
          </w:tcPr>
          <w:p w:rsidR="00754201" w:rsidRPr="00D63C8D" w:rsidRDefault="00754201" w:rsidP="007C2C98">
            <w:pPr>
              <w:rPr>
                <w:b/>
              </w:rPr>
            </w:pPr>
            <w:r w:rsidRPr="00D63C8D">
              <w:rPr>
                <w:b/>
              </w:rPr>
              <w:t>Uitleg</w:t>
            </w:r>
          </w:p>
        </w:tc>
      </w:tr>
      <w:tr w:rsidR="00754201" w:rsidRPr="002F56C8">
        <w:tc>
          <w:tcPr>
            <w:tcW w:w="2236" w:type="dxa"/>
          </w:tcPr>
          <w:p w:rsidR="00754201" w:rsidRPr="002F56C8" w:rsidRDefault="00754201" w:rsidP="007C2C98">
            <w:r w:rsidRPr="002F56C8">
              <w:t>excResourceNotFound</w:t>
            </w:r>
          </w:p>
        </w:tc>
        <w:tc>
          <w:tcPr>
            <w:tcW w:w="1133" w:type="dxa"/>
          </w:tcPr>
          <w:p w:rsidR="00754201" w:rsidRPr="002F56C8" w:rsidRDefault="00754201" w:rsidP="0093434F">
            <w:r>
              <w:t>404</w:t>
            </w:r>
          </w:p>
        </w:tc>
        <w:tc>
          <w:tcPr>
            <w:tcW w:w="5919" w:type="dxa"/>
          </w:tcPr>
          <w:p w:rsidR="00754201" w:rsidRPr="002F56C8" w:rsidRDefault="00754201" w:rsidP="007C2C98">
            <w:r w:rsidRPr="002F56C8">
              <w:t>De bron kon niet gevonden worden.</w:t>
            </w:r>
          </w:p>
        </w:tc>
      </w:tr>
      <w:tr w:rsidR="00754201" w:rsidRPr="002F56C8">
        <w:tc>
          <w:tcPr>
            <w:tcW w:w="2236" w:type="dxa"/>
          </w:tcPr>
          <w:p w:rsidR="00754201" w:rsidRPr="002F56C8" w:rsidRDefault="00754201" w:rsidP="007C2C98">
            <w:r>
              <w:t>excRequest</w:t>
            </w:r>
          </w:p>
        </w:tc>
        <w:tc>
          <w:tcPr>
            <w:tcW w:w="1133" w:type="dxa"/>
          </w:tcPr>
          <w:p w:rsidR="00754201" w:rsidRDefault="00754201" w:rsidP="0093434F">
            <w:r>
              <w:t>401</w:t>
            </w:r>
          </w:p>
        </w:tc>
        <w:tc>
          <w:tcPr>
            <w:tcW w:w="5919" w:type="dxa"/>
          </w:tcPr>
          <w:p w:rsidR="00754201" w:rsidRPr="002F56C8" w:rsidRDefault="00754201" w:rsidP="007C2C98">
            <w:r>
              <w:t>De gebruiker heeft een verzoek ingediend dat ongeldig was.</w:t>
            </w:r>
          </w:p>
        </w:tc>
      </w:tr>
      <w:tr w:rsidR="00754201" w:rsidRPr="002F56C8">
        <w:tc>
          <w:tcPr>
            <w:tcW w:w="2236" w:type="dxa"/>
          </w:tcPr>
          <w:p w:rsidR="00754201" w:rsidRPr="002F56C8" w:rsidRDefault="00754201" w:rsidP="007C2C98">
            <w:r w:rsidRPr="002F56C8">
              <w:t>excDatabaseError</w:t>
            </w:r>
          </w:p>
        </w:tc>
        <w:tc>
          <w:tcPr>
            <w:tcW w:w="1133" w:type="dxa"/>
          </w:tcPr>
          <w:p w:rsidR="00754201" w:rsidRPr="002F56C8" w:rsidRDefault="00754201" w:rsidP="0093434F">
            <w:r>
              <w:t>500</w:t>
            </w:r>
          </w:p>
        </w:tc>
        <w:tc>
          <w:tcPr>
            <w:tcW w:w="5919" w:type="dxa"/>
          </w:tcPr>
          <w:p w:rsidR="00754201" w:rsidRPr="002F56C8" w:rsidRDefault="00754201" w:rsidP="007C2C98">
            <w:r w:rsidRPr="002F56C8">
              <w:t>Een fout met betrekking tot het ophalen van data uit de database.</w:t>
            </w:r>
          </w:p>
        </w:tc>
      </w:tr>
      <w:tr w:rsidR="00754201" w:rsidRPr="002F56C8">
        <w:tc>
          <w:tcPr>
            <w:tcW w:w="2236" w:type="dxa"/>
          </w:tcPr>
          <w:p w:rsidR="00754201" w:rsidRPr="002F56C8" w:rsidRDefault="00754201" w:rsidP="007C2C98">
            <w:r w:rsidRPr="002F56C8">
              <w:t>excServer</w:t>
            </w:r>
          </w:p>
        </w:tc>
        <w:tc>
          <w:tcPr>
            <w:tcW w:w="1133" w:type="dxa"/>
          </w:tcPr>
          <w:p w:rsidR="00754201" w:rsidRPr="002F56C8" w:rsidRDefault="00754201" w:rsidP="0093434F">
            <w:r>
              <w:t>500</w:t>
            </w:r>
          </w:p>
        </w:tc>
        <w:tc>
          <w:tcPr>
            <w:tcW w:w="5919" w:type="dxa"/>
          </w:tcPr>
          <w:p w:rsidR="00754201" w:rsidRPr="002F56C8" w:rsidRDefault="00754201" w:rsidP="007C2C98">
            <w:r w:rsidRPr="002F56C8">
              <w:t>Een algemene serverfout, zoals een permissie-fout</w:t>
            </w:r>
          </w:p>
        </w:tc>
      </w:tr>
      <w:tr w:rsidR="00754201" w:rsidRPr="002F56C8">
        <w:tc>
          <w:tcPr>
            <w:tcW w:w="2236" w:type="dxa"/>
          </w:tcPr>
          <w:p w:rsidR="00754201" w:rsidRPr="002F56C8" w:rsidRDefault="00754201" w:rsidP="007C2C98">
            <w:r w:rsidRPr="002F56C8">
              <w:t>excNotImplemented</w:t>
            </w:r>
          </w:p>
        </w:tc>
        <w:tc>
          <w:tcPr>
            <w:tcW w:w="1133" w:type="dxa"/>
          </w:tcPr>
          <w:p w:rsidR="00754201" w:rsidRPr="002F56C8" w:rsidRDefault="00754201" w:rsidP="0093434F">
            <w:r>
              <w:t>500</w:t>
            </w:r>
          </w:p>
        </w:tc>
        <w:tc>
          <w:tcPr>
            <w:tcW w:w="5919" w:type="dxa"/>
          </w:tcPr>
          <w:p w:rsidR="00754201" w:rsidRPr="002F56C8" w:rsidRDefault="00754201" w:rsidP="00754201">
            <w:r w:rsidRPr="002F56C8">
              <w:t>Een</w:t>
            </w:r>
            <w:r>
              <w:t xml:space="preserve"> niet </w:t>
            </w:r>
            <w:r w:rsidR="002704B7">
              <w:t>geïmplementeerde</w:t>
            </w:r>
            <w:r w:rsidRPr="002F56C8">
              <w:t xml:space="preserve"> HTTP-methode werd gevraagd, . de default-response uit genericResource en genericCollection. Deze fout wordt alleen gegeven als een gebruiker moedwillig niet-ondersteunde verzoeken stuurt.</w:t>
            </w:r>
          </w:p>
        </w:tc>
      </w:tr>
      <w:tr w:rsidR="00754201" w:rsidRPr="002F56C8">
        <w:tc>
          <w:tcPr>
            <w:tcW w:w="2236" w:type="dxa"/>
          </w:tcPr>
          <w:p w:rsidR="00754201" w:rsidRPr="002F56C8" w:rsidRDefault="00754201" w:rsidP="007C2C98">
            <w:r w:rsidRPr="002F56C8">
              <w:t>excConfiguration</w:t>
            </w:r>
          </w:p>
        </w:tc>
        <w:tc>
          <w:tcPr>
            <w:tcW w:w="1133" w:type="dxa"/>
          </w:tcPr>
          <w:p w:rsidR="00754201" w:rsidRPr="002F56C8" w:rsidRDefault="00754201" w:rsidP="0093434F">
            <w:r>
              <w:t>500</w:t>
            </w:r>
          </w:p>
        </w:tc>
        <w:tc>
          <w:tcPr>
            <w:tcW w:w="5919" w:type="dxa"/>
          </w:tcPr>
          <w:p w:rsidR="00754201" w:rsidRPr="002F56C8" w:rsidRDefault="00754201" w:rsidP="007C2C98">
            <w:r w:rsidRPr="002F56C8">
              <w:t>Een fout die gemaakt is tijdens het instellen van - waarschijnlijk - de collectie. Dit kan zijn een niet-kloppende naam, een verwijzing naar een niet-bestaande klasse of een pad dat niet bestaat. Dit zijn</w:t>
            </w:r>
          </w:p>
        </w:tc>
      </w:tr>
    </w:tbl>
    <w:p w:rsidR="00A20C08" w:rsidRPr="006419D9" w:rsidRDefault="006419D9" w:rsidP="00A20C08">
      <w:pPr>
        <w:rPr>
          <w:i/>
        </w:rPr>
      </w:pPr>
      <w:r>
        <w:rPr>
          <w:i/>
        </w:rPr>
        <w:t xml:space="preserve">Tabel </w:t>
      </w:r>
      <w:r w:rsidR="0032786C">
        <w:rPr>
          <w:i/>
        </w:rPr>
        <w:t>3</w:t>
      </w:r>
      <w:r>
        <w:rPr>
          <w:i/>
        </w:rPr>
        <w:t>.</w:t>
      </w:r>
      <w:r w:rsidR="00D63C8D">
        <w:rPr>
          <w:i/>
        </w:rPr>
        <w:t>2</w:t>
      </w:r>
      <w:r>
        <w:rPr>
          <w:i/>
        </w:rPr>
        <w:t>.</w:t>
      </w:r>
      <w:r w:rsidR="00214900">
        <w:rPr>
          <w:i/>
        </w:rPr>
        <w:t>7</w:t>
      </w:r>
      <w:r>
        <w:rPr>
          <w:i/>
        </w:rPr>
        <w:t xml:space="preserve"> </w:t>
      </w:r>
      <w:r w:rsidR="00F26DA3">
        <w:rPr>
          <w:i/>
        </w:rPr>
        <w:t>Specifieke excepties</w:t>
      </w:r>
    </w:p>
    <w:p w:rsidR="00D4174C" w:rsidRDefault="00D4174C" w:rsidP="00A20C08">
      <w:r>
        <w:t xml:space="preserve">Voor de fouten met </w:t>
      </w:r>
      <w:r w:rsidRPr="00CB13D0">
        <w:rPr>
          <w:rFonts w:ascii="Courier" w:hAnsi="Courier"/>
        </w:rPr>
        <w:t>HTTP-code 404</w:t>
      </w:r>
      <w:r>
        <w:t xml:space="preserve"> en </w:t>
      </w:r>
      <w:r w:rsidRPr="00CB13D0">
        <w:rPr>
          <w:rFonts w:ascii="Courier" w:hAnsi="Courier"/>
        </w:rPr>
        <w:t>500</w:t>
      </w:r>
      <w:r>
        <w:t xml:space="preserve"> zijn aparte </w:t>
      </w:r>
      <w:r w:rsidRPr="00122A26">
        <w:rPr>
          <w:rFonts w:ascii="Courier" w:hAnsi="Courier"/>
        </w:rPr>
        <w:t>errordocuments</w:t>
      </w:r>
      <w:r>
        <w:t xml:space="preserve"> geleverd, die in de stijl van gebruikersomgeving de fout weergeven.</w:t>
      </w:r>
      <w:r w:rsidR="00E242EF">
        <w:t xml:space="preserve"> </w:t>
      </w:r>
    </w:p>
    <w:p w:rsidR="00E83CF3" w:rsidRDefault="00D4174C" w:rsidP="00A20C08">
      <w:r>
        <w:t>Van elke fout w</w:t>
      </w:r>
      <w:r w:rsidR="00F36D62">
        <w:t>ordt</w:t>
      </w:r>
      <w:r>
        <w:t xml:space="preserve"> ook </w:t>
      </w:r>
      <w:r w:rsidR="00F36D62">
        <w:t>melding van in het logboek</w:t>
      </w:r>
      <w:r>
        <w:t xml:space="preserve">. Het logboek is een zeer simpele klasse in de vorm van </w:t>
      </w:r>
      <w:r w:rsidRPr="0036067A">
        <w:rPr>
          <w:rFonts w:ascii="Courier" w:hAnsi="Courier"/>
          <w:shd w:val="clear" w:color="auto" w:fill="D9D9D9" w:themeFill="background1" w:themeFillShade="D9"/>
        </w:rPr>
        <w:t>clsLogger</w:t>
      </w:r>
      <w:r>
        <w:t xml:space="preserve">, die enkel de fout </w:t>
      </w:r>
      <w:r w:rsidR="00815B3D">
        <w:t>toevoegt</w:t>
      </w:r>
      <w:r>
        <w:t xml:space="preserve"> aan een eerder opgegeven logboek. Ook kan in het geval van de fouten met </w:t>
      </w:r>
      <w:r w:rsidRPr="00CB13D0">
        <w:rPr>
          <w:rFonts w:ascii="Courier" w:hAnsi="Courier"/>
        </w:rPr>
        <w:t>http-code 500</w:t>
      </w:r>
      <w:r>
        <w:t xml:space="preserve"> een </w:t>
      </w:r>
      <w:r w:rsidR="000B33AE">
        <w:t xml:space="preserve">mail verstuurd naar de beheerder van de website. </w:t>
      </w:r>
    </w:p>
    <w:p w:rsidR="00272AB5" w:rsidRDefault="00272AB5" w:rsidP="00272AB5">
      <w:pPr>
        <w:pStyle w:val="Heading2"/>
        <w:numPr>
          <w:ilvl w:val="1"/>
          <w:numId w:val="5"/>
        </w:numPr>
      </w:pPr>
      <w:r>
        <w:t xml:space="preserve"> </w:t>
      </w:r>
      <w:bookmarkStart w:id="18" w:name="_Toc212011478"/>
      <w:r>
        <w:t>Alignment Server</w:t>
      </w:r>
      <w:bookmarkEnd w:id="18"/>
    </w:p>
    <w:p w:rsidR="00272AB5" w:rsidRDefault="00272AB5" w:rsidP="00272AB5">
      <w:pPr>
        <w:pStyle w:val="Heading3"/>
        <w:numPr>
          <w:ilvl w:val="2"/>
          <w:numId w:val="5"/>
        </w:numPr>
      </w:pPr>
      <w:bookmarkStart w:id="19" w:name="_Toc212011479"/>
      <w:r>
        <w:t>Inleiding</w:t>
      </w:r>
      <w:bookmarkEnd w:id="19"/>
      <w:r>
        <w:t xml:space="preserve"> </w:t>
      </w:r>
    </w:p>
    <w:p w:rsidR="00416799" w:rsidRDefault="00100B85" w:rsidP="00272AB5">
      <w:r>
        <w:t>De align</w:t>
      </w:r>
      <w:r w:rsidR="00272AB5">
        <w:t xml:space="preserve">ment server voert de berekeningen uit die nodig zijn om melodieën met elkaar te vergelijken. De server is in </w:t>
      </w:r>
      <w:r w:rsidR="00272AB5" w:rsidRPr="0036067A">
        <w:rPr>
          <w:rFonts w:ascii="Courier" w:hAnsi="Courier"/>
        </w:rPr>
        <w:t>C++</w:t>
      </w:r>
      <w:r w:rsidR="00272AB5">
        <w:t xml:space="preserve"> geprogrammeerd. De server en bestaat uit een </w:t>
      </w:r>
      <w:r w:rsidR="00272AB5" w:rsidRPr="0036067A">
        <w:rPr>
          <w:rFonts w:ascii="Courier New" w:hAnsi="Courier New"/>
          <w:shd w:val="clear" w:color="auto" w:fill="D9D9D9" w:themeFill="background1" w:themeFillShade="D9"/>
        </w:rPr>
        <w:t>Main()</w:t>
      </w:r>
      <w:r w:rsidR="00272AB5">
        <w:t xml:space="preserve"> en een klasse </w:t>
      </w:r>
      <w:r w:rsidR="00272AB5" w:rsidRPr="0036067A">
        <w:rPr>
          <w:rFonts w:ascii="Courier New" w:hAnsi="Courier New"/>
          <w:shd w:val="clear" w:color="auto" w:fill="D9D9D9" w:themeFill="background1" w:themeFillShade="D9"/>
        </w:rPr>
        <w:t>clsServer</w:t>
      </w:r>
      <w:r w:rsidR="00272AB5">
        <w:t xml:space="preserve">, die kan worden gezien als een </w:t>
      </w:r>
      <w:r w:rsidR="00272AB5" w:rsidRPr="004F1536">
        <w:rPr>
          <w:rFonts w:ascii="Courier" w:hAnsi="Courier"/>
        </w:rPr>
        <w:t>wrapper</w:t>
      </w:r>
      <w:r w:rsidR="00272AB5">
        <w:t xml:space="preserve"> om </w:t>
      </w:r>
      <w:r w:rsidR="00272AB5" w:rsidRPr="0036067A">
        <w:rPr>
          <w:rFonts w:ascii="Courier" w:hAnsi="Courier"/>
          <w:shd w:val="clear" w:color="auto" w:fill="D9D9D9" w:themeFill="background1" w:themeFillShade="D9"/>
        </w:rPr>
        <w:t>libmusical</w:t>
      </w:r>
      <w:r w:rsidR="00272AB5">
        <w:t>, het vergelijkingsalgoritme van Peter van Kranenburg.</w:t>
      </w:r>
    </w:p>
    <w:p w:rsidR="00272AB5" w:rsidRDefault="00416799" w:rsidP="00272AB5">
      <w:r>
        <w:t>Per instantie van de alignment server kan slechts een enkele collectie worden ontsloten, maar het is mogelijk om meerdere alignment servers binnen een server omgeving te laten opereren. Elke server heeft een unieke toegangspoort nodig die gekoppeld is aan een map met JSON bestanden die de collectie vormen.</w:t>
      </w:r>
    </w:p>
    <w:p w:rsidR="00272AB5" w:rsidRDefault="00272AB5" w:rsidP="00272AB5">
      <w:pPr>
        <w:pStyle w:val="Heading3"/>
        <w:numPr>
          <w:ilvl w:val="2"/>
          <w:numId w:val="5"/>
        </w:numPr>
      </w:pPr>
      <w:bookmarkStart w:id="20" w:name="_Toc212011480"/>
      <w:r>
        <w:t>Communicatie framework en alignment server</w:t>
      </w:r>
      <w:bookmarkEnd w:id="20"/>
    </w:p>
    <w:p w:rsidR="00272AB5" w:rsidRPr="00416799" w:rsidRDefault="00272AB5" w:rsidP="00272AB5">
      <w:r w:rsidRPr="00416799">
        <w:t xml:space="preserve">De communicatie tussen het PHP </w:t>
      </w:r>
      <w:r w:rsidR="00FF4C8E">
        <w:t>raamwerk</w:t>
      </w:r>
      <w:r w:rsidRPr="00416799">
        <w:t xml:space="preserve"> en de alignment server verloopt via </w:t>
      </w:r>
      <w:r w:rsidRPr="00416799">
        <w:rPr>
          <w:rFonts w:ascii="Courier" w:hAnsi="Courier"/>
        </w:rPr>
        <w:t>named pipes</w:t>
      </w:r>
      <w:r w:rsidRPr="00416799">
        <w:t xml:space="preserve">, ook wel FIFO’s genoemd. Een </w:t>
      </w:r>
      <w:r w:rsidRPr="00FF4C8E">
        <w:rPr>
          <w:rFonts w:ascii="Courier" w:hAnsi="Courier"/>
        </w:rPr>
        <w:t>pipe</w:t>
      </w:r>
      <w:r w:rsidRPr="00416799">
        <w:t xml:space="preserve"> is een type bestand waarnaar kan worden geschreven via de standaard functies om naar bestanden te schrijven in zowel PHP als C++. In plaats van dat de data wordt weggeschreven, w</w:t>
      </w:r>
      <w:r w:rsidR="00416799">
        <w:t xml:space="preserve">ordt de data doorgegeven aan processen met een </w:t>
      </w:r>
      <w:r w:rsidR="00416799" w:rsidRPr="00416799">
        <w:rPr>
          <w:rFonts w:ascii="Courier" w:hAnsi="Courier"/>
        </w:rPr>
        <w:t>READ</w:t>
      </w:r>
      <w:r w:rsidR="00416799">
        <w:t xml:space="preserve"> </w:t>
      </w:r>
      <w:r w:rsidR="00416799" w:rsidRPr="004F1536">
        <w:rPr>
          <w:rFonts w:ascii="Courier" w:hAnsi="Courier"/>
        </w:rPr>
        <w:t>handler</w:t>
      </w:r>
      <w:r w:rsidR="00416799">
        <w:t xml:space="preserve"> </w:t>
      </w:r>
      <w:r w:rsidRPr="00416799">
        <w:t xml:space="preserve">van de </w:t>
      </w:r>
      <w:r w:rsidRPr="00FF4C8E">
        <w:rPr>
          <w:rFonts w:ascii="Courier" w:hAnsi="Courier"/>
        </w:rPr>
        <w:t>pipe</w:t>
      </w:r>
      <w:r w:rsidRPr="00416799">
        <w:t>.</w:t>
      </w:r>
    </w:p>
    <w:p w:rsidR="00416799" w:rsidRDefault="00272AB5" w:rsidP="00272AB5">
      <w:r w:rsidRPr="00416799">
        <w:t xml:space="preserve">Per collectie van de server wordt een </w:t>
      </w:r>
      <w:r w:rsidRPr="00FF4C8E">
        <w:rPr>
          <w:rFonts w:ascii="Courier" w:hAnsi="Courier"/>
        </w:rPr>
        <w:t>pipe</w:t>
      </w:r>
      <w:r w:rsidRPr="00416799">
        <w:t xml:space="preserve"> aangemaakt, waar de server luistert naar berichten van clients. </w:t>
      </w:r>
      <w:r w:rsidR="00100B85">
        <w:t xml:space="preserve">Omdat deze </w:t>
      </w:r>
      <w:r w:rsidR="00100B85" w:rsidRPr="00FF4C8E">
        <w:rPr>
          <w:rFonts w:ascii="Courier" w:hAnsi="Courier"/>
        </w:rPr>
        <w:t>pipe</w:t>
      </w:r>
      <w:r w:rsidR="00100B85">
        <w:t xml:space="preserve"> dient als publieke toegangspoort voor de andere processen, wordt in deze documentatie en in de code van de server ook gesproken over de public </w:t>
      </w:r>
      <w:r w:rsidR="00100B85" w:rsidRPr="00FF4C8E">
        <w:rPr>
          <w:rFonts w:ascii="Courier" w:hAnsi="Courier"/>
        </w:rPr>
        <w:t>pipe</w:t>
      </w:r>
      <w:r w:rsidR="00100B85">
        <w:t>.</w:t>
      </w:r>
    </w:p>
    <w:p w:rsidR="00272AB5" w:rsidRPr="00416799" w:rsidRDefault="00272AB5" w:rsidP="00272AB5">
      <w:r w:rsidRPr="00416799">
        <w:t xml:space="preserve">Een client maakt per gestuurd verzoek zelf een </w:t>
      </w:r>
      <w:r w:rsidRPr="005243DC">
        <w:rPr>
          <w:rFonts w:ascii="Courier" w:hAnsi="Courier"/>
        </w:rPr>
        <w:t>named pipe</w:t>
      </w:r>
      <w:r w:rsidRPr="00416799">
        <w:t xml:space="preserve"> aan, de private </w:t>
      </w:r>
      <w:r w:rsidRPr="005243DC">
        <w:rPr>
          <w:rFonts w:ascii="Courier" w:hAnsi="Courier"/>
        </w:rPr>
        <w:t>pipe</w:t>
      </w:r>
      <w:r w:rsidRPr="00416799">
        <w:t xml:space="preserve">. Hier zal de server de output naar toe sturen. De client is </w:t>
      </w:r>
      <w:r w:rsidR="00FF4C8E" w:rsidRPr="00416799">
        <w:t>verantwoordelijk</w:t>
      </w:r>
      <w:r w:rsidRPr="00416799">
        <w:t xml:space="preserve"> voor het verwijder</w:t>
      </w:r>
      <w:r w:rsidR="00FF4C8E">
        <w:t>en</w:t>
      </w:r>
      <w:r w:rsidRPr="00416799">
        <w:t xml:space="preserve"> van deze </w:t>
      </w:r>
      <w:r w:rsidRPr="005243DC">
        <w:rPr>
          <w:rFonts w:ascii="Courier" w:hAnsi="Courier"/>
        </w:rPr>
        <w:t>pipe</w:t>
      </w:r>
      <w:r w:rsidRPr="00416799">
        <w:t>.</w:t>
      </w:r>
    </w:p>
    <w:p w:rsidR="00272AB5" w:rsidRDefault="00272AB5" w:rsidP="00272AB5">
      <w:pPr>
        <w:pStyle w:val="Heading3"/>
        <w:numPr>
          <w:ilvl w:val="2"/>
          <w:numId w:val="5"/>
        </w:numPr>
      </w:pPr>
      <w:bookmarkStart w:id="21" w:name="_Toc212011481"/>
      <w:r>
        <w:t>Daemon – Spawn constructie: fork()</w:t>
      </w:r>
      <w:bookmarkEnd w:id="21"/>
    </w:p>
    <w:p w:rsidR="00272AB5" w:rsidRDefault="00272AB5" w:rsidP="00272AB5">
      <w:r>
        <w:t>Elke keer dat een client verbindt met de server, wordt een</w:t>
      </w:r>
      <w:r w:rsidR="00F510DF">
        <w:t xml:space="preserve"> kloon</w:t>
      </w:r>
      <w:r>
        <w:t xml:space="preserve"> van de server gemaakt: een </w:t>
      </w:r>
      <w:r w:rsidR="00F510DF" w:rsidRPr="00F510DF">
        <w:rPr>
          <w:rFonts w:ascii="Courier" w:hAnsi="Courier"/>
        </w:rPr>
        <w:t>fork</w:t>
      </w:r>
      <w:r>
        <w:t xml:space="preserve">. Hiermee wordt de server, die luistert naar binnenkomende berichten, de </w:t>
      </w:r>
      <w:r w:rsidRPr="00F510DF">
        <w:rPr>
          <w:rFonts w:ascii="Courier" w:hAnsi="Courier"/>
        </w:rPr>
        <w:t>daemon</w:t>
      </w:r>
      <w:r>
        <w:t xml:space="preserve"> en het gekloonde proces dat het verzoek afhandelt de </w:t>
      </w:r>
      <w:r w:rsidR="00F510DF">
        <w:rPr>
          <w:rFonts w:ascii="Courier" w:hAnsi="Courier"/>
        </w:rPr>
        <w:t>worker</w:t>
      </w:r>
      <w:r>
        <w:t>.</w:t>
      </w:r>
    </w:p>
    <w:p w:rsidR="00491F56" w:rsidRDefault="00272AB5" w:rsidP="00272AB5">
      <w:r>
        <w:t xml:space="preserve">Het voordeel van deze constructie is in de eerste plaats de snelheid: clients hoeven niet te wachten op eerdere verzoeken van andere clients. Een tweede voordeel is dat in het geval dat het afhandelen van het proces zou leiden tot een fout, door bijvoorbeeld verkeerde invoer, een crash geen gevolgen heeft voor volgende verzoeken: de </w:t>
      </w:r>
      <w:r w:rsidRPr="0026658A">
        <w:rPr>
          <w:rFonts w:ascii="Courier" w:hAnsi="Courier"/>
        </w:rPr>
        <w:t>daemon</w:t>
      </w:r>
      <w:r>
        <w:t xml:space="preserve"> blijft opereren.</w:t>
      </w:r>
    </w:p>
    <w:p w:rsidR="00491F56" w:rsidRDefault="00491F56" w:rsidP="00491F56">
      <w:pPr>
        <w:pStyle w:val="Heading3"/>
        <w:numPr>
          <w:ilvl w:val="2"/>
          <w:numId w:val="5"/>
        </w:numPr>
      </w:pPr>
      <w:bookmarkStart w:id="22" w:name="_Toc212011482"/>
      <w:r>
        <w:t>Response</w:t>
      </w:r>
      <w:bookmarkEnd w:id="22"/>
    </w:p>
    <w:p w:rsidR="00465DC9" w:rsidRDefault="00051939" w:rsidP="00272AB5">
      <w:r>
        <w:t xml:space="preserve">De commando’s </w:t>
      </w:r>
      <w:r w:rsidRPr="00051939">
        <w:rPr>
          <w:b/>
        </w:rPr>
        <w:t>START</w:t>
      </w:r>
      <w:r>
        <w:t xml:space="preserve"> en </w:t>
      </w:r>
      <w:r w:rsidRPr="00051939">
        <w:rPr>
          <w:b/>
        </w:rPr>
        <w:t>STOP</w:t>
      </w:r>
      <w:r>
        <w:t xml:space="preserve"> kennen geen response. De response voor het commando </w:t>
      </w:r>
      <w:r w:rsidRPr="00051939">
        <w:rPr>
          <w:b/>
        </w:rPr>
        <w:t>RANK</w:t>
      </w:r>
      <w:r>
        <w:t xml:space="preserve"> bestaat uit een </w:t>
      </w:r>
      <w:r w:rsidRPr="00AC23A2">
        <w:rPr>
          <w:rFonts w:ascii="Courier" w:hAnsi="Courier"/>
        </w:rPr>
        <w:t>JSON</w:t>
      </w:r>
      <w:r>
        <w:t xml:space="preserve">-array met als </w:t>
      </w:r>
      <w:r w:rsidRPr="00051939">
        <w:rPr>
          <w:rFonts w:ascii="Courier" w:hAnsi="Courier"/>
        </w:rPr>
        <w:t>key</w:t>
      </w:r>
      <w:r>
        <w:t xml:space="preserve">-element de naam van het bestand uit collectie en als waarde de genormaliseerde vergelijking met het gevraagde bestand. </w:t>
      </w:r>
    </w:p>
    <w:p w:rsidR="00272AB5" w:rsidRDefault="00465DC9" w:rsidP="00465DC9">
      <w:pPr>
        <w:ind w:firstLine="708"/>
      </w:pPr>
      <w:r w:rsidRPr="00465DC9">
        <w:rPr>
          <w:b/>
        </w:rPr>
        <w:t xml:space="preserve">Opmerking: </w:t>
      </w:r>
      <w:r>
        <w:t xml:space="preserve">Er wordt logdata geschreven naar de log-stream (stream 2). </w:t>
      </w:r>
    </w:p>
    <w:p w:rsidR="00272AB5" w:rsidRDefault="00272AB5" w:rsidP="00272AB5">
      <w:pPr>
        <w:pStyle w:val="Heading3"/>
        <w:numPr>
          <w:ilvl w:val="2"/>
          <w:numId w:val="5"/>
        </w:numPr>
      </w:pPr>
      <w:bookmarkStart w:id="23" w:name="_Toc212011483"/>
      <w:r>
        <w:t>Kernfuncties</w:t>
      </w:r>
      <w:bookmarkEnd w:id="23"/>
    </w:p>
    <w:p w:rsidR="00272AB5" w:rsidRDefault="00272AB5" w:rsidP="00272AB5">
      <w:pPr>
        <w:pStyle w:val="Heading3"/>
        <w:numPr>
          <w:ilvl w:val="3"/>
          <w:numId w:val="5"/>
        </w:numPr>
      </w:pPr>
      <w:bookmarkStart w:id="24" w:name="_Toc212011484"/>
      <w:r>
        <w:t>Main</w:t>
      </w:r>
      <w:bookmarkEnd w:id="24"/>
    </w:p>
    <w:p w:rsidR="00272AB5" w:rsidRDefault="00272AB5" w:rsidP="00272AB5">
      <w:r>
        <w:t xml:space="preserve">Het starten van de server wordt afgehandeld in </w:t>
      </w:r>
      <w:r w:rsidRPr="00E92ECB">
        <w:rPr>
          <w:rFonts w:ascii="Courier" w:hAnsi="Courier"/>
          <w:shd w:val="clear" w:color="auto" w:fill="D9D9D9" w:themeFill="background1" w:themeFillShade="D9"/>
        </w:rPr>
        <w:t>Main().</w:t>
      </w:r>
      <w:r>
        <w:t xml:space="preserve"> Daar wordt een oppervlakkig controle of het aantal vereiste argumenten is meegegeven, waarna een </w:t>
      </w:r>
      <w:r w:rsidRPr="00E92ECB">
        <w:rPr>
          <w:rFonts w:ascii="Courier" w:hAnsi="Courier"/>
          <w:shd w:val="clear" w:color="auto" w:fill="D9D9D9" w:themeFill="background1" w:themeFillShade="D9"/>
        </w:rPr>
        <w:t>clsServer</w:t>
      </w:r>
      <w:r>
        <w:t>-object wordt aangemaakt met de opgegeven parameters.</w:t>
      </w:r>
    </w:p>
    <w:p w:rsidR="00272AB5" w:rsidRDefault="00272AB5" w:rsidP="00272AB5">
      <w:pPr>
        <w:rPr>
          <w:rFonts w:ascii="Courier New" w:hAnsi="Courier New"/>
        </w:rPr>
      </w:pPr>
      <w:r>
        <w:t xml:space="preserve">In het geval een </w:t>
      </w:r>
      <w:r w:rsidRPr="0026658A">
        <w:rPr>
          <w:b/>
        </w:rPr>
        <w:t>START</w:t>
      </w:r>
      <w:r>
        <w:t xml:space="preserve"> opdracht wordt via de functie </w:t>
      </w:r>
      <w:r w:rsidRPr="00E92ECB">
        <w:rPr>
          <w:rFonts w:ascii="Courier New" w:hAnsi="Courier New"/>
          <w:shd w:val="clear" w:color="auto" w:fill="D9D9D9" w:themeFill="background1" w:themeFillShade="D9"/>
        </w:rPr>
        <w:t>createIndex()</w:t>
      </w:r>
      <w:r>
        <w:t xml:space="preserve"> een index gemaakt alle </w:t>
      </w:r>
      <w:r w:rsidRPr="00AC23A2">
        <w:rPr>
          <w:rFonts w:ascii="Courier" w:hAnsi="Courier"/>
        </w:rPr>
        <w:t>JSON</w:t>
      </w:r>
      <w:r>
        <w:t xml:space="preserve"> bestanden die zich in het opgegeven pad bevinden. Deze bestanden worden ingelezen en omgezet in een </w:t>
      </w:r>
      <w:r w:rsidRPr="00E92ECB">
        <w:rPr>
          <w:rFonts w:ascii="Courier" w:hAnsi="Courier"/>
          <w:shd w:val="clear" w:color="auto" w:fill="D9D9D9" w:themeFill="background1" w:themeFillShade="D9"/>
        </w:rPr>
        <w:t>Sequence</w:t>
      </w:r>
      <w:r>
        <w:t xml:space="preserve">-object uit </w:t>
      </w:r>
      <w:r w:rsidRPr="00E92ECB">
        <w:rPr>
          <w:rFonts w:ascii="Courier" w:hAnsi="Courier"/>
          <w:shd w:val="clear" w:color="auto" w:fill="D9D9D9" w:themeFill="background1" w:themeFillShade="D9"/>
        </w:rPr>
        <w:t>libmusical</w:t>
      </w:r>
      <w:r>
        <w:t xml:space="preserve"> bibliotheek. Wanneer de bestanden zijn ingelezen wordt er geluisterd naar berichten in de </w:t>
      </w:r>
      <w:r w:rsidRPr="00CA0580">
        <w:rPr>
          <w:rFonts w:ascii="Courier" w:hAnsi="Courier"/>
        </w:rPr>
        <w:t>pipe</w:t>
      </w:r>
      <w:r>
        <w:t xml:space="preserve"> van de server in de functie </w:t>
      </w:r>
      <w:r w:rsidRPr="00E92ECB">
        <w:rPr>
          <w:rFonts w:ascii="Courier New" w:hAnsi="Courier New"/>
          <w:shd w:val="clear" w:color="auto" w:fill="D9D9D9" w:themeFill="background1" w:themeFillShade="D9"/>
        </w:rPr>
        <w:t>Listen().</w:t>
      </w:r>
    </w:p>
    <w:p w:rsidR="00272AB5" w:rsidRDefault="00272AB5" w:rsidP="00272AB5">
      <w:r w:rsidRPr="00A95011">
        <w:t xml:space="preserve">Bij het ontvangen van een </w:t>
      </w:r>
      <w:r w:rsidRPr="0026658A">
        <w:rPr>
          <w:b/>
        </w:rPr>
        <w:t>STOP</w:t>
      </w:r>
      <w:r w:rsidRPr="00A95011">
        <w:t xml:space="preserve"> opdracht wordt de </w:t>
      </w:r>
      <w:r w:rsidRPr="00E92ECB">
        <w:rPr>
          <w:rFonts w:ascii="Courier" w:hAnsi="Courier"/>
          <w:shd w:val="clear" w:color="auto" w:fill="D9D9D9" w:themeFill="background1" w:themeFillShade="D9"/>
        </w:rPr>
        <w:t>STOP()</w:t>
      </w:r>
      <w:r w:rsidRPr="00A95011">
        <w:t xml:space="preserve"> functie van de server aangeroepen, waarbij ee</w:t>
      </w:r>
      <w:r>
        <w:t>n stop commando wordt verstuurd naar alle lopende proce</w:t>
      </w:r>
      <w:r w:rsidR="00CA0580">
        <w:t xml:space="preserve">ssen van de opgegeven collectie en elk </w:t>
      </w:r>
      <w:r w:rsidR="00CA0580" w:rsidRPr="00CA0580">
        <w:rPr>
          <w:rFonts w:ascii="Courier" w:hAnsi="Courier"/>
        </w:rPr>
        <w:t>worker</w:t>
      </w:r>
      <w:r w:rsidR="00CA0580">
        <w:t xml:space="preserve"> zichzelf stopt en een stopsignaal stuurt naar de </w:t>
      </w:r>
      <w:r w:rsidR="00CA0580" w:rsidRPr="00CA0580">
        <w:rPr>
          <w:rFonts w:ascii="Courier" w:hAnsi="Courier"/>
        </w:rPr>
        <w:t>daemon</w:t>
      </w:r>
      <w:r w:rsidR="00CA0580">
        <w:t>.</w:t>
      </w:r>
    </w:p>
    <w:p w:rsidR="00272AB5" w:rsidRDefault="00272AB5" w:rsidP="00272AB5">
      <w:pPr>
        <w:pStyle w:val="Heading3"/>
        <w:numPr>
          <w:ilvl w:val="3"/>
          <w:numId w:val="5"/>
        </w:numPr>
      </w:pPr>
      <w:bookmarkStart w:id="25" w:name="_Toc212011485"/>
      <w:r>
        <w:t>createIndex()</w:t>
      </w:r>
      <w:bookmarkEnd w:id="25"/>
    </w:p>
    <w:p w:rsidR="00272AB5" w:rsidRDefault="00272AB5" w:rsidP="00272AB5">
      <w:r>
        <w:t xml:space="preserve">Deze functie laadt alle </w:t>
      </w:r>
      <w:r w:rsidR="00CA0580">
        <w:t>melodieën</w:t>
      </w:r>
      <w:r>
        <w:t xml:space="preserve"> in het geheugen zodat deze doorzocht kunnen worden. De bestanden dienen in het </w:t>
      </w:r>
      <w:r w:rsidRPr="00AC23A2">
        <w:rPr>
          <w:rFonts w:ascii="Courier" w:hAnsi="Courier"/>
        </w:rPr>
        <w:t>JSON</w:t>
      </w:r>
      <w:r>
        <w:t xml:space="preserve"> formaat van Peter van Kranenburg te worden aangeleverd. Voor elk bestand wordt de betandsnaam opgeslagen in de </w:t>
      </w:r>
      <w:r w:rsidRPr="0030174A">
        <w:t>array</w:t>
      </w:r>
      <w:r>
        <w:t xml:space="preserve"> </w:t>
      </w:r>
      <w:r w:rsidRPr="00E92ECB">
        <w:rPr>
          <w:rFonts w:ascii="Courier" w:hAnsi="Courier"/>
          <w:shd w:val="clear" w:color="auto" w:fill="D9D9D9" w:themeFill="background1" w:themeFillShade="D9"/>
        </w:rPr>
        <w:t>indexSequencesNames</w:t>
      </w:r>
      <w:r w:rsidRPr="00CA0580">
        <w:t xml:space="preserve"> en wordt de verwerkte melodie als Sequence opgeslagen in de </w:t>
      </w:r>
      <w:r w:rsidRPr="0030174A">
        <w:t>array</w:t>
      </w:r>
      <w:r w:rsidRPr="00CA0580">
        <w:t xml:space="preserve"> </w:t>
      </w:r>
      <w:r w:rsidRPr="00E92ECB">
        <w:rPr>
          <w:rFonts w:ascii="Courier" w:hAnsi="Courier"/>
          <w:shd w:val="clear" w:color="auto" w:fill="D9D9D9" w:themeFill="background1" w:themeFillShade="D9"/>
        </w:rPr>
        <w:t>indexSequences</w:t>
      </w:r>
      <w:r w:rsidRPr="00CA0580">
        <w:t>.</w:t>
      </w:r>
      <w:r w:rsidR="00CA0580">
        <w:t xml:space="preserve"> </w:t>
      </w:r>
      <w:r w:rsidRPr="00CA0580">
        <w:t>Beide variabelen zijn klassevariabelen.</w:t>
      </w:r>
    </w:p>
    <w:p w:rsidR="00272AB5" w:rsidRPr="00D2129E" w:rsidRDefault="00272AB5" w:rsidP="001714AC">
      <w:pPr>
        <w:ind w:firstLine="708"/>
      </w:pPr>
      <w:r w:rsidRPr="00D2129E">
        <w:rPr>
          <w:b/>
        </w:rPr>
        <w:t>Opmerking</w:t>
      </w:r>
      <w:r>
        <w:rPr>
          <w:b/>
        </w:rPr>
        <w:t xml:space="preserve">: </w:t>
      </w:r>
      <w:r>
        <w:t xml:space="preserve">Er is geen </w:t>
      </w:r>
      <w:r w:rsidRPr="00EC2894">
        <w:rPr>
          <w:rFonts w:ascii="Courier" w:hAnsi="Courier"/>
          <w:shd w:val="clear" w:color="auto" w:fill="D9D9D9" w:themeFill="background1" w:themeFillShade="D9"/>
        </w:rPr>
        <w:t>destroyIndex</w:t>
      </w:r>
      <w:r w:rsidRPr="00EC2894">
        <w:rPr>
          <w:shd w:val="clear" w:color="auto" w:fill="D9D9D9" w:themeFill="background1" w:themeFillShade="D9"/>
        </w:rPr>
        <w:t>()</w:t>
      </w:r>
      <w:r>
        <w:t xml:space="preserve"> functie. </w:t>
      </w:r>
    </w:p>
    <w:p w:rsidR="00272AB5" w:rsidRDefault="00272AB5" w:rsidP="00272AB5">
      <w:pPr>
        <w:pStyle w:val="Heading3"/>
        <w:numPr>
          <w:ilvl w:val="3"/>
          <w:numId w:val="5"/>
        </w:numPr>
      </w:pPr>
      <w:bookmarkStart w:id="26" w:name="_Toc212011486"/>
      <w:r>
        <w:t>Listen()</w:t>
      </w:r>
      <w:bookmarkEnd w:id="26"/>
    </w:p>
    <w:p w:rsidR="00272AB5" w:rsidRPr="00FE36A9" w:rsidRDefault="00272AB5" w:rsidP="00272AB5">
      <w:r>
        <w:t xml:space="preserve">In deze functie wordt de </w:t>
      </w:r>
      <w:r w:rsidRPr="00934A7D">
        <w:rPr>
          <w:rFonts w:ascii="Courier" w:hAnsi="Courier"/>
        </w:rPr>
        <w:t>pipe</w:t>
      </w:r>
      <w:r>
        <w:t xml:space="preserve"> aangemaakt en wordt het proces van data ontvangen in gang gezet. Het lezen van de buffer gebeurt met een standaard </w:t>
      </w:r>
      <w:r w:rsidRPr="00934A7D">
        <w:rPr>
          <w:rFonts w:ascii="Courier" w:hAnsi="Courier"/>
        </w:rPr>
        <w:t>while</w:t>
      </w:r>
      <w:r>
        <w:t>-</w:t>
      </w:r>
      <w:r w:rsidRPr="00934A7D">
        <w:rPr>
          <w:rFonts w:ascii="Courier" w:hAnsi="Courier"/>
        </w:rPr>
        <w:t>loop</w:t>
      </w:r>
      <w:r>
        <w:t xml:space="preserve"> , die wacht tot een </w:t>
      </w:r>
      <w:r w:rsidRPr="00934A7D">
        <w:rPr>
          <w:rFonts w:ascii="Courier" w:hAnsi="Courier"/>
        </w:rPr>
        <w:t>EOF</w:t>
      </w:r>
      <w:r>
        <w:t xml:space="preserve"> wordt ontvangen. Een van de speciale kenmerken van een </w:t>
      </w:r>
      <w:r w:rsidRPr="00934A7D">
        <w:rPr>
          <w:rFonts w:ascii="Courier" w:hAnsi="Courier"/>
        </w:rPr>
        <w:t>pipe</w:t>
      </w:r>
      <w:r>
        <w:t xml:space="preserve"> is dat deze geen </w:t>
      </w:r>
      <w:r w:rsidRPr="00934A7D">
        <w:rPr>
          <w:rFonts w:ascii="Courier" w:hAnsi="Courier"/>
        </w:rPr>
        <w:t>EOF</w:t>
      </w:r>
      <w:r>
        <w:t xml:space="preserve"> ontvangen zolang er tenminste een </w:t>
      </w:r>
      <w:r w:rsidRPr="00934A7D">
        <w:rPr>
          <w:rFonts w:ascii="Courier" w:hAnsi="Courier"/>
        </w:rPr>
        <w:t>WRITE</w:t>
      </w:r>
      <w:r>
        <w:t xml:space="preserve">-operatie aan de </w:t>
      </w:r>
      <w:r w:rsidRPr="00934A7D">
        <w:rPr>
          <w:rFonts w:ascii="Courier" w:hAnsi="Courier"/>
        </w:rPr>
        <w:t>pipe</w:t>
      </w:r>
      <w:r>
        <w:t xml:space="preserve"> verbonden is. Daarom wordt tegelijkertijd met de public </w:t>
      </w:r>
      <w:r w:rsidRPr="00934A7D">
        <w:rPr>
          <w:rFonts w:ascii="Courier" w:hAnsi="Courier"/>
        </w:rPr>
        <w:t>pipe</w:t>
      </w:r>
      <w:r>
        <w:t xml:space="preserve"> een  tweede </w:t>
      </w:r>
      <w:r w:rsidRPr="00934A7D">
        <w:rPr>
          <w:rFonts w:ascii="Courier" w:hAnsi="Courier"/>
        </w:rPr>
        <w:t>pipe</w:t>
      </w:r>
      <w:r>
        <w:t xml:space="preserve"> aangemaakt: een </w:t>
      </w:r>
      <w:r w:rsidRPr="00934A7D">
        <w:rPr>
          <w:rFonts w:ascii="Courier" w:hAnsi="Courier"/>
        </w:rPr>
        <w:t>dummy</w:t>
      </w:r>
      <w:r>
        <w:t xml:space="preserve">. Deze blijft bestaan zolang er geen </w:t>
      </w:r>
      <w:r w:rsidRPr="00934A7D">
        <w:rPr>
          <w:b/>
        </w:rPr>
        <w:t>STOP</w:t>
      </w:r>
      <w:r>
        <w:t xml:space="preserve"> commando is gegeven en zorgt daarmee voor een </w:t>
      </w:r>
      <w:r w:rsidR="00D850FF">
        <w:t>altijd luisterend oor.</w:t>
      </w:r>
    </w:p>
    <w:p w:rsidR="00272AB5" w:rsidRDefault="00272AB5" w:rsidP="00272AB5">
      <w:pPr>
        <w:pStyle w:val="Heading3"/>
        <w:numPr>
          <w:ilvl w:val="3"/>
          <w:numId w:val="5"/>
        </w:numPr>
      </w:pPr>
      <w:bookmarkStart w:id="27" w:name="_Toc212011487"/>
      <w:r>
        <w:t>ParseMessage()</w:t>
      </w:r>
      <w:bookmarkEnd w:id="27"/>
    </w:p>
    <w:p w:rsidR="00272AB5" w:rsidRDefault="00272AB5" w:rsidP="00272AB5">
      <w:r>
        <w:t xml:space="preserve">Het </w:t>
      </w:r>
      <w:r w:rsidR="00534329">
        <w:t>centrale</w:t>
      </w:r>
      <w:r>
        <w:t xml:space="preserve"> regelpunt van de klasse </w:t>
      </w:r>
      <w:r w:rsidRPr="00013268">
        <w:rPr>
          <w:rFonts w:ascii="Courier" w:hAnsi="Courier"/>
          <w:shd w:val="clear" w:color="auto" w:fill="D9D9D9" w:themeFill="background1" w:themeFillShade="D9"/>
        </w:rPr>
        <w:t>clsServer</w:t>
      </w:r>
      <w:r>
        <w:t xml:space="preserve"> is </w:t>
      </w:r>
      <w:r w:rsidRPr="00013268">
        <w:rPr>
          <w:rFonts w:ascii="Courier" w:hAnsi="Courier"/>
          <w:shd w:val="clear" w:color="auto" w:fill="D9D9D9" w:themeFill="background1" w:themeFillShade="D9"/>
        </w:rPr>
        <w:t>parseMessage()</w:t>
      </w:r>
      <w:r w:rsidRPr="00013268">
        <w:rPr>
          <w:shd w:val="clear" w:color="auto" w:fill="D9D9D9" w:themeFill="background1" w:themeFillShade="D9"/>
        </w:rPr>
        <w:t>.</w:t>
      </w:r>
      <w:r>
        <w:t xml:space="preserve"> In deze functie worden alle binnengekomen berichten van clients afgehandeld. </w:t>
      </w:r>
    </w:p>
    <w:p w:rsidR="00272AB5" w:rsidRDefault="00272AB5" w:rsidP="00272AB5">
      <w:r>
        <w:t xml:space="preserve">Zoals eerder aangegeven wordt hier de splitsing tussen </w:t>
      </w:r>
      <w:r w:rsidRPr="00534329">
        <w:rPr>
          <w:rFonts w:ascii="Courier" w:hAnsi="Courier"/>
        </w:rPr>
        <w:t>daemon</w:t>
      </w:r>
      <w:r>
        <w:t xml:space="preserve"> en </w:t>
      </w:r>
      <w:r w:rsidRPr="00534329">
        <w:rPr>
          <w:rFonts w:ascii="Courier" w:hAnsi="Courier"/>
        </w:rPr>
        <w:t>spawn</w:t>
      </w:r>
      <w:r>
        <w:t xml:space="preserve"> gemaakt. In het geval van een RANK commando wordt een bericht gedecodeerd – </w:t>
      </w:r>
      <w:r w:rsidRPr="00534329">
        <w:rPr>
          <w:rFonts w:ascii="Courier" w:hAnsi="Courier"/>
        </w:rPr>
        <w:t>base64</w:t>
      </w:r>
      <w:r>
        <w:t xml:space="preserve"> codering wordt </w:t>
      </w:r>
      <w:r w:rsidR="00534329">
        <w:t>ondersteund</w:t>
      </w:r>
      <w:r>
        <w:t xml:space="preserve"> – en wordt ofwel </w:t>
      </w:r>
      <w:r w:rsidRPr="00013268">
        <w:rPr>
          <w:rFonts w:ascii="Courier" w:hAnsi="Courier"/>
          <w:shd w:val="clear" w:color="auto" w:fill="D9D9D9" w:themeFill="background1" w:themeFillShade="D9"/>
        </w:rPr>
        <w:t>doMatchMidi</w:t>
      </w:r>
      <w:r w:rsidR="00534329" w:rsidRPr="00013268">
        <w:rPr>
          <w:rFonts w:ascii="Courier" w:hAnsi="Courier"/>
          <w:shd w:val="clear" w:color="auto" w:fill="D9D9D9" w:themeFill="background1" w:themeFillShade="D9"/>
        </w:rPr>
        <w:t>()</w:t>
      </w:r>
      <w:r>
        <w:t xml:space="preserve"> of </w:t>
      </w:r>
      <w:r w:rsidRPr="00013268">
        <w:rPr>
          <w:rFonts w:ascii="Courier" w:hAnsi="Courier"/>
          <w:shd w:val="clear" w:color="auto" w:fill="D9D9D9" w:themeFill="background1" w:themeFillShade="D9"/>
        </w:rPr>
        <w:t>doMatchNLB</w:t>
      </w:r>
      <w:r w:rsidR="00534329" w:rsidRPr="00013268">
        <w:rPr>
          <w:rFonts w:ascii="Courier" w:hAnsi="Courier"/>
          <w:shd w:val="clear" w:color="auto" w:fill="D9D9D9" w:themeFill="background1" w:themeFillShade="D9"/>
        </w:rPr>
        <w:t>()</w:t>
      </w:r>
      <w:r>
        <w:t xml:space="preserve"> aangeroepen.</w:t>
      </w:r>
    </w:p>
    <w:p w:rsidR="00272AB5" w:rsidRDefault="00272AB5" w:rsidP="00272AB5">
      <w:pPr>
        <w:pStyle w:val="Heading3"/>
        <w:numPr>
          <w:ilvl w:val="3"/>
          <w:numId w:val="5"/>
        </w:numPr>
      </w:pPr>
      <w:bookmarkStart w:id="28" w:name="_Toc212011488"/>
      <w:r>
        <w:t>doMatchMidi() en doMatchNLB()</w:t>
      </w:r>
      <w:bookmarkEnd w:id="28"/>
    </w:p>
    <w:p w:rsidR="00960A34" w:rsidRDefault="00960A34" w:rsidP="00272AB5">
      <w:r>
        <w:t xml:space="preserve">De functies </w:t>
      </w:r>
      <w:r w:rsidRPr="00013268">
        <w:rPr>
          <w:rFonts w:ascii="Courier" w:hAnsi="Courier"/>
          <w:shd w:val="clear" w:color="auto" w:fill="D9D9D9" w:themeFill="background1" w:themeFillShade="D9"/>
        </w:rPr>
        <w:t>doMatchMidi()</w:t>
      </w:r>
      <w:r>
        <w:t xml:space="preserve"> en </w:t>
      </w:r>
      <w:r w:rsidRPr="00013268">
        <w:rPr>
          <w:rFonts w:ascii="Courier" w:hAnsi="Courier"/>
          <w:shd w:val="clear" w:color="auto" w:fill="D9D9D9" w:themeFill="background1" w:themeFillShade="D9"/>
        </w:rPr>
        <w:t>doMatchNLB()</w:t>
      </w:r>
      <w:r>
        <w:t xml:space="preserve"> zorgen voor het matchen van respectievelijk een gestuurd MIDI-bestand of NLB-bestand met de NLB-bestanden die behoren tot de collectie.</w:t>
      </w:r>
    </w:p>
    <w:p w:rsidR="00B93BC5" w:rsidRDefault="00960A34" w:rsidP="00272AB5">
      <w:pPr>
        <w:rPr>
          <w:rFonts w:ascii="Courier" w:hAnsi="Courier"/>
        </w:rPr>
      </w:pPr>
      <w:r>
        <w:t xml:space="preserve">De voor </w:t>
      </w:r>
      <w:r w:rsidRPr="00013268">
        <w:rPr>
          <w:rFonts w:ascii="Courier" w:hAnsi="Courier"/>
          <w:shd w:val="clear" w:color="auto" w:fill="D9D9D9" w:themeFill="background1" w:themeFillShade="D9"/>
        </w:rPr>
        <w:t>libmusical</w:t>
      </w:r>
      <w:r>
        <w:t xml:space="preserve"> benodigde objecten worden aangemaa</w:t>
      </w:r>
      <w:r w:rsidR="00B93BC5">
        <w:t xml:space="preserve">kt en in een simpele </w:t>
      </w:r>
      <w:r w:rsidR="00B93BC5" w:rsidRPr="00491F56">
        <w:rPr>
          <w:rFonts w:ascii="Courier" w:hAnsi="Courier"/>
        </w:rPr>
        <w:t>loop</w:t>
      </w:r>
      <w:r w:rsidR="00B93BC5">
        <w:t xml:space="preserve">-constructie wordt het gemaakte </w:t>
      </w:r>
      <w:r w:rsidR="00B93BC5" w:rsidRPr="00013268">
        <w:rPr>
          <w:rFonts w:ascii="Courier" w:hAnsi="Courier"/>
          <w:shd w:val="clear" w:color="auto" w:fill="D9D9D9" w:themeFill="background1" w:themeFillShade="D9"/>
        </w:rPr>
        <w:t>Sequence</w:t>
      </w:r>
      <w:r w:rsidR="00B93BC5">
        <w:t xml:space="preserve">-object vergeleken met alle </w:t>
      </w:r>
      <w:r w:rsidR="00B93BC5" w:rsidRPr="00013268">
        <w:rPr>
          <w:rFonts w:ascii="Courier" w:hAnsi="Courier"/>
          <w:shd w:val="clear" w:color="auto" w:fill="D9D9D9" w:themeFill="background1" w:themeFillShade="D9"/>
        </w:rPr>
        <w:t>Sequence</w:t>
      </w:r>
      <w:r w:rsidR="00B93BC5">
        <w:t xml:space="preserve"> objecten uit de array </w:t>
      </w:r>
      <w:r w:rsidR="00B93BC5" w:rsidRPr="00013268">
        <w:rPr>
          <w:rFonts w:ascii="Courier" w:hAnsi="Courier"/>
          <w:shd w:val="clear" w:color="auto" w:fill="D9D9D9" w:themeFill="background1" w:themeFillShade="D9"/>
        </w:rPr>
        <w:t>indexSequences</w:t>
      </w:r>
      <w:r w:rsidR="00B93BC5">
        <w:rPr>
          <w:rFonts w:ascii="Courier" w:hAnsi="Courier"/>
        </w:rPr>
        <w:t xml:space="preserve"> die in de functie </w:t>
      </w:r>
      <w:r w:rsidR="00B93BC5" w:rsidRPr="00013268">
        <w:rPr>
          <w:rFonts w:ascii="Courier" w:hAnsi="Courier"/>
          <w:shd w:val="clear" w:color="auto" w:fill="D9D9D9" w:themeFill="background1" w:themeFillShade="D9"/>
        </w:rPr>
        <w:t>createIndex()</w:t>
      </w:r>
      <w:r w:rsidR="00B93BC5">
        <w:rPr>
          <w:rFonts w:ascii="Courier" w:hAnsi="Courier"/>
        </w:rPr>
        <w:t xml:space="preserve"> is aangemaakt.</w:t>
      </w:r>
    </w:p>
    <w:p w:rsidR="009F5C81" w:rsidRDefault="009F5C81" w:rsidP="009F5C81">
      <w:pPr>
        <w:pStyle w:val="Heading2"/>
        <w:numPr>
          <w:ilvl w:val="1"/>
          <w:numId w:val="5"/>
        </w:numPr>
      </w:pPr>
      <w:r>
        <w:t xml:space="preserve"> </w:t>
      </w:r>
      <w:bookmarkStart w:id="29" w:name="_Toc212011489"/>
      <w:r w:rsidR="00F31249">
        <w:t>Gebruikersi</w:t>
      </w:r>
      <w:r>
        <w:t>nterface</w:t>
      </w:r>
      <w:bookmarkEnd w:id="29"/>
      <w:r>
        <w:tab/>
      </w:r>
    </w:p>
    <w:p w:rsidR="00E10D9A" w:rsidRDefault="00E10D9A" w:rsidP="00E10D9A">
      <w:pPr>
        <w:pStyle w:val="Heading3"/>
        <w:numPr>
          <w:ilvl w:val="2"/>
          <w:numId w:val="5"/>
        </w:numPr>
      </w:pPr>
      <w:bookmarkStart w:id="30" w:name="_Toc212011490"/>
      <w:r>
        <w:t>Uitvoermogelijkheden</w:t>
      </w:r>
      <w:bookmarkEnd w:id="30"/>
    </w:p>
    <w:p w:rsidR="009F5C81" w:rsidRDefault="009F5C81" w:rsidP="009F5C81">
      <w:r>
        <w:t xml:space="preserve">De </w:t>
      </w:r>
      <w:r w:rsidR="00AA6851">
        <w:t>gebruikers</w:t>
      </w:r>
      <w:r>
        <w:t xml:space="preserve">interface wordt aangestuurd via vier punten: De foutafhandeling in </w:t>
      </w:r>
      <w:r w:rsidRPr="00FE2C8E">
        <w:rPr>
          <w:rFonts w:ascii="Courier" w:hAnsi="Courier"/>
          <w:shd w:val="clear" w:color="auto" w:fill="D9D9D9" w:themeFill="background1" w:themeFillShade="D9"/>
        </w:rPr>
        <w:t>index.php</w:t>
      </w:r>
      <w:r>
        <w:t xml:space="preserve">, of de </w:t>
      </w:r>
      <w:r w:rsidRPr="00FE2C8E">
        <w:rPr>
          <w:rFonts w:ascii="Courier" w:hAnsi="Courier"/>
          <w:shd w:val="clear" w:color="auto" w:fill="D9D9D9" w:themeFill="background1" w:themeFillShade="D9"/>
        </w:rPr>
        <w:t>display()</w:t>
      </w:r>
      <w:r>
        <w:t xml:space="preserve"> functies in de resource-klassen, de </w:t>
      </w:r>
      <w:r w:rsidRPr="00FE2C8E">
        <w:rPr>
          <w:rFonts w:ascii="Courier" w:hAnsi="Courier"/>
          <w:shd w:val="clear" w:color="auto" w:fill="D9D9D9" w:themeFill="background1" w:themeFillShade="D9"/>
        </w:rPr>
        <w:t>display()</w:t>
      </w:r>
      <w:r>
        <w:t xml:space="preserve"> functie in collectie-klassen of - in een enkel geval </w:t>
      </w:r>
      <w:r w:rsidR="00FE2C8E">
        <w:t>–</w:t>
      </w:r>
      <w:r>
        <w:t xml:space="preserve"> </w:t>
      </w:r>
      <w:r w:rsidRPr="00FE2C8E">
        <w:rPr>
          <w:rFonts w:ascii="Courier" w:hAnsi="Courier"/>
          <w:shd w:val="clear" w:color="auto" w:fill="D9D9D9" w:themeFill="background1" w:themeFillShade="D9"/>
        </w:rPr>
        <w:t>displayHTTPHeaders</w:t>
      </w:r>
      <w:r w:rsidR="00FE2C8E">
        <w:rPr>
          <w:rFonts w:ascii="Courier" w:hAnsi="Courier"/>
          <w:shd w:val="clear" w:color="auto" w:fill="D9D9D9" w:themeFill="background1" w:themeFillShade="D9"/>
        </w:rPr>
        <w:t>()</w:t>
      </w:r>
      <w:r>
        <w:t xml:space="preserve">, </w:t>
      </w:r>
      <w:r w:rsidR="0044235E">
        <w:t>als er een resource gemaakt is.</w:t>
      </w:r>
      <w:r w:rsidR="00AC23A2">
        <w:t xml:space="preserve"> Dit is alleen het geval in de eerder genoemden </w:t>
      </w:r>
      <w:r w:rsidR="00AC23A2" w:rsidRPr="00AC23A2">
        <w:rPr>
          <w:rFonts w:ascii="Courier" w:hAnsi="Courier"/>
        </w:rPr>
        <w:t>POST</w:t>
      </w:r>
      <w:r w:rsidR="00AC23A2">
        <w:t xml:space="preserve"> handler in </w:t>
      </w:r>
      <w:r w:rsidR="00AC23A2" w:rsidRPr="00AC23A2">
        <w:rPr>
          <w:rFonts w:ascii="Courier" w:hAnsi="Courier"/>
          <w:shd w:val="clear" w:color="auto" w:fill="D9D9D9" w:themeFill="background1" w:themeFillShade="D9"/>
        </w:rPr>
        <w:t>mgmUserFiles</w:t>
      </w:r>
      <w:r w:rsidR="00AC23A2">
        <w:t>.</w:t>
      </w:r>
    </w:p>
    <w:p w:rsidR="00DF3D5B" w:rsidRDefault="009F5C81" w:rsidP="00603051">
      <w:pPr>
        <w:rPr>
          <w:i/>
        </w:rPr>
      </w:pPr>
      <w:r>
        <w:t xml:space="preserve">Het front-end kent twee soorten output: </w:t>
      </w:r>
      <w:r w:rsidRPr="00AC23A2">
        <w:rPr>
          <w:rFonts w:ascii="Courier" w:hAnsi="Courier"/>
        </w:rPr>
        <w:t>JSON</w:t>
      </w:r>
      <w:r>
        <w:t xml:space="preserve"> en </w:t>
      </w:r>
      <w:r w:rsidRPr="00AC23A2">
        <w:rPr>
          <w:rFonts w:ascii="Courier" w:hAnsi="Courier"/>
        </w:rPr>
        <w:t>HTML</w:t>
      </w:r>
      <w:r>
        <w:t>.</w:t>
      </w:r>
      <w:r w:rsidR="00603051">
        <w:t xml:space="preserve"> </w:t>
      </w:r>
      <w:r w:rsidR="00C34862">
        <w:t xml:space="preserve"> De </w:t>
      </w:r>
      <w:r w:rsidR="00C34862" w:rsidRPr="00AC23A2">
        <w:rPr>
          <w:rFonts w:ascii="Courier" w:hAnsi="Courier"/>
        </w:rPr>
        <w:t>JSON</w:t>
      </w:r>
      <w:r w:rsidR="00C34862">
        <w:t xml:space="preserve"> output wordt door middel van een </w:t>
      </w:r>
      <w:r w:rsidR="00C34862" w:rsidRPr="004518B9">
        <w:rPr>
          <w:rFonts w:ascii="Courier" w:hAnsi="Courier"/>
        </w:rPr>
        <w:t>json</w:t>
      </w:r>
      <w:r w:rsidR="00C34862">
        <w:t>_</w:t>
      </w:r>
      <w:r w:rsidR="00C34862" w:rsidRPr="004518B9">
        <w:rPr>
          <w:rFonts w:ascii="Courier" w:hAnsi="Courier"/>
        </w:rPr>
        <w:t>encode</w:t>
      </w:r>
      <w:r w:rsidR="00C34862">
        <w:t xml:space="preserve"> in objectnotatie gestuurd. De </w:t>
      </w:r>
      <w:r w:rsidR="00C34862" w:rsidRPr="00AC23A2">
        <w:rPr>
          <w:rFonts w:ascii="Courier" w:hAnsi="Courier"/>
        </w:rPr>
        <w:t>HTML</w:t>
      </w:r>
      <w:r w:rsidR="00C34862">
        <w:t xml:space="preserve">-code wordt gegenereerd door middel van </w:t>
      </w:r>
      <w:r w:rsidR="00B27DB2" w:rsidRPr="005642FA">
        <w:rPr>
          <w:rFonts w:ascii="Courier" w:hAnsi="Courier"/>
        </w:rPr>
        <w:t>SMARTY</w:t>
      </w:r>
      <w:r w:rsidR="00B27DB2">
        <w:t xml:space="preserve"> en de daar bijhorende </w:t>
      </w:r>
      <w:r w:rsidR="00B27DB2" w:rsidRPr="00AC23A2">
        <w:rPr>
          <w:rFonts w:ascii="Courier" w:hAnsi="Courier"/>
        </w:rPr>
        <w:t>templates</w:t>
      </w:r>
      <w:r w:rsidR="00C34862">
        <w:t xml:space="preserve">. </w:t>
      </w:r>
      <w:r w:rsidR="00B27DB2">
        <w:t>De locat</w:t>
      </w:r>
      <w:r w:rsidR="002A1423">
        <w:t xml:space="preserve">ie van de </w:t>
      </w:r>
      <w:r w:rsidR="002A1423" w:rsidRPr="00AC23A2">
        <w:rPr>
          <w:rFonts w:ascii="Courier" w:hAnsi="Courier"/>
        </w:rPr>
        <w:t>templ</w:t>
      </w:r>
      <w:r w:rsidR="00B27DB2" w:rsidRPr="00AC23A2">
        <w:rPr>
          <w:rFonts w:ascii="Courier" w:hAnsi="Courier"/>
        </w:rPr>
        <w:t>ates</w:t>
      </w:r>
      <w:r w:rsidR="00B27DB2">
        <w:t xml:space="preserve"> kan worden ingesteld in de </w:t>
      </w:r>
      <w:r w:rsidR="00B27DB2" w:rsidRPr="00292514">
        <w:rPr>
          <w:rFonts w:ascii="Courier" w:hAnsi="Courier"/>
          <w:shd w:val="clear" w:color="auto" w:fill="D9D9D9" w:themeFill="background1" w:themeFillShade="D9"/>
        </w:rPr>
        <w:t>dataPr</w:t>
      </w:r>
      <w:r w:rsidR="005642FA" w:rsidRPr="00292514">
        <w:rPr>
          <w:rFonts w:ascii="Courier" w:hAnsi="Courier"/>
          <w:shd w:val="clear" w:color="auto" w:fill="D9D9D9" w:themeFill="background1" w:themeFillShade="D9"/>
        </w:rPr>
        <w:t>ovider</w:t>
      </w:r>
      <w:r w:rsidR="005642FA">
        <w:t xml:space="preserve"> van de collectie. Het </w:t>
      </w:r>
      <w:r w:rsidR="005642FA" w:rsidRPr="00AC23A2">
        <w:rPr>
          <w:rFonts w:ascii="Courier" w:hAnsi="Courier"/>
        </w:rPr>
        <w:t>template</w:t>
      </w:r>
      <w:r w:rsidR="005642FA">
        <w:t xml:space="preserve"> voor de root van het raamwerk is </w:t>
      </w:r>
      <w:r w:rsidR="005642FA" w:rsidRPr="00292514">
        <w:rPr>
          <w:rFonts w:ascii="Courier" w:hAnsi="Courier"/>
          <w:i/>
          <w:shd w:val="clear" w:color="auto" w:fill="D9D9D9" w:themeFill="background1" w:themeFillShade="D9"/>
        </w:rPr>
        <w:t>root.tpl</w:t>
      </w:r>
      <w:r w:rsidR="005642FA" w:rsidRPr="005642FA">
        <w:rPr>
          <w:i/>
        </w:rPr>
        <w:t>.</w:t>
      </w:r>
    </w:p>
    <w:p w:rsidR="00A73E70" w:rsidRDefault="00A73E70" w:rsidP="00A73E70">
      <w:pPr>
        <w:pStyle w:val="Heading3"/>
        <w:numPr>
          <w:ilvl w:val="2"/>
          <w:numId w:val="5"/>
        </w:numPr>
      </w:pPr>
      <w:bookmarkStart w:id="31" w:name="_Toc212011491"/>
      <w:r>
        <w:t>Uitvoernotatie</w:t>
      </w:r>
      <w:bookmarkEnd w:id="31"/>
    </w:p>
    <w:p w:rsidR="00F47023" w:rsidRPr="00F2040D" w:rsidRDefault="00F2040D" w:rsidP="00603051">
      <w:r>
        <w:t xml:space="preserve">De </w:t>
      </w:r>
      <w:r w:rsidRPr="00AC23A2">
        <w:rPr>
          <w:rFonts w:ascii="Courier" w:hAnsi="Courier"/>
        </w:rPr>
        <w:t>SMARTY</w:t>
      </w:r>
      <w:r>
        <w:t xml:space="preserve"> </w:t>
      </w:r>
      <w:r w:rsidRPr="00AC23A2">
        <w:rPr>
          <w:rFonts w:ascii="Courier" w:hAnsi="Courier"/>
        </w:rPr>
        <w:t>templates</w:t>
      </w:r>
      <w:r>
        <w:t xml:space="preserve"> krijgen dezelfde data toegestuurd als er in de </w:t>
      </w:r>
      <w:r w:rsidRPr="00AC23A2">
        <w:rPr>
          <w:rFonts w:ascii="Courier" w:hAnsi="Courier"/>
        </w:rPr>
        <w:t>JSON</w:t>
      </w:r>
      <w:r>
        <w:t>-output te zien is, zij het als variabele. De volgende variabelen worden altijd meegegeven:</w:t>
      </w:r>
    </w:p>
    <w:tbl>
      <w:tblPr>
        <w:tblStyle w:val="TableGrid"/>
        <w:tblW w:w="0" w:type="auto"/>
        <w:tblLook w:val="00BF"/>
      </w:tblPr>
      <w:tblGrid>
        <w:gridCol w:w="2235"/>
        <w:gridCol w:w="7053"/>
      </w:tblGrid>
      <w:tr w:rsidR="00603051" w:rsidRPr="00603051">
        <w:tc>
          <w:tcPr>
            <w:tcW w:w="2235" w:type="dxa"/>
          </w:tcPr>
          <w:p w:rsidR="00603051" w:rsidRPr="00603051" w:rsidRDefault="00603051" w:rsidP="00F47023">
            <w:pPr>
              <w:rPr>
                <w:b/>
              </w:rPr>
            </w:pPr>
            <w:r w:rsidRPr="00603051">
              <w:rPr>
                <w:b/>
              </w:rPr>
              <w:t>Variable</w:t>
            </w:r>
          </w:p>
        </w:tc>
        <w:tc>
          <w:tcPr>
            <w:tcW w:w="7053" w:type="dxa"/>
          </w:tcPr>
          <w:p w:rsidR="00603051" w:rsidRPr="00603051" w:rsidRDefault="00603051" w:rsidP="00F47023">
            <w:pPr>
              <w:rPr>
                <w:b/>
              </w:rPr>
            </w:pPr>
            <w:r w:rsidRPr="00603051">
              <w:rPr>
                <w:b/>
              </w:rPr>
              <w:t>Inhoud</w:t>
            </w:r>
          </w:p>
        </w:tc>
      </w:tr>
      <w:tr w:rsidR="00603051" w:rsidRPr="00603051">
        <w:tc>
          <w:tcPr>
            <w:tcW w:w="2235" w:type="dxa"/>
          </w:tcPr>
          <w:p w:rsidR="00603051" w:rsidRPr="00603051" w:rsidRDefault="00603051" w:rsidP="00F47023">
            <w:r w:rsidRPr="00603051">
              <w:t>template</w:t>
            </w:r>
            <w:r w:rsidR="00CC039F">
              <w:t>URL</w:t>
            </w:r>
          </w:p>
        </w:tc>
        <w:tc>
          <w:tcPr>
            <w:tcW w:w="7053" w:type="dxa"/>
          </w:tcPr>
          <w:p w:rsidR="00603051" w:rsidRPr="00603051" w:rsidRDefault="00F2040D" w:rsidP="00F47023">
            <w:r>
              <w:t xml:space="preserve">De locatie van de templates als </w:t>
            </w:r>
            <w:r w:rsidR="00CC039F">
              <w:t>URL</w:t>
            </w:r>
            <w:r>
              <w:t>, die wordt gebruikt voor het laden van CSS-bestanden en plaatjes.</w:t>
            </w:r>
          </w:p>
        </w:tc>
      </w:tr>
      <w:tr w:rsidR="00603051" w:rsidRPr="00603051">
        <w:tc>
          <w:tcPr>
            <w:tcW w:w="2235" w:type="dxa"/>
          </w:tcPr>
          <w:p w:rsidR="00603051" w:rsidRPr="00603051" w:rsidRDefault="00603051" w:rsidP="00F47023">
            <w:r w:rsidRPr="00603051">
              <w:t>collection</w:t>
            </w:r>
            <w:r w:rsidR="00CC039F">
              <w:t>URL</w:t>
            </w:r>
          </w:p>
        </w:tc>
        <w:tc>
          <w:tcPr>
            <w:tcW w:w="7053" w:type="dxa"/>
          </w:tcPr>
          <w:p w:rsidR="00603051" w:rsidRPr="00603051" w:rsidRDefault="00F2040D" w:rsidP="00F47023">
            <w:r>
              <w:t xml:space="preserve">De locatie van de collectie, als </w:t>
            </w:r>
            <w:r w:rsidR="00CC039F">
              <w:t>URL</w:t>
            </w:r>
            <w:r>
              <w:t>, die kan worden gebruikt bij het leggen van links</w:t>
            </w:r>
          </w:p>
        </w:tc>
      </w:tr>
      <w:tr w:rsidR="00603051" w:rsidRPr="00603051">
        <w:tc>
          <w:tcPr>
            <w:tcW w:w="2235" w:type="dxa"/>
          </w:tcPr>
          <w:p w:rsidR="00603051" w:rsidRPr="00603051" w:rsidRDefault="00603051" w:rsidP="00F47023">
            <w:r w:rsidRPr="00603051">
              <w:t>records</w:t>
            </w:r>
          </w:p>
        </w:tc>
        <w:tc>
          <w:tcPr>
            <w:tcW w:w="7053" w:type="dxa"/>
          </w:tcPr>
          <w:p w:rsidR="00603051" w:rsidRPr="00603051" w:rsidRDefault="00F2040D" w:rsidP="00F2040D">
            <w:r>
              <w:t>De data, als array.</w:t>
            </w:r>
          </w:p>
        </w:tc>
      </w:tr>
      <w:tr w:rsidR="00603051" w:rsidRPr="00603051">
        <w:tc>
          <w:tcPr>
            <w:tcW w:w="2235" w:type="dxa"/>
          </w:tcPr>
          <w:p w:rsidR="00603051" w:rsidRPr="00603051" w:rsidRDefault="00603051" w:rsidP="00F47023">
            <w:r w:rsidRPr="00603051">
              <w:t>recordsTotal</w:t>
            </w:r>
          </w:p>
        </w:tc>
        <w:tc>
          <w:tcPr>
            <w:tcW w:w="7053" w:type="dxa"/>
          </w:tcPr>
          <w:p w:rsidR="00603051" w:rsidRPr="00F2040D" w:rsidRDefault="00F2040D" w:rsidP="00F2040D">
            <w:r>
              <w:t xml:space="preserve">Het totale aantal records dat er gevonden is, </w:t>
            </w:r>
            <w:r>
              <w:rPr>
                <w:b/>
              </w:rPr>
              <w:t>zonder</w:t>
            </w:r>
            <w:r>
              <w:t xml:space="preserve"> in achtneming van paginering. </w:t>
            </w:r>
          </w:p>
        </w:tc>
      </w:tr>
      <w:tr w:rsidR="00603051" w:rsidRPr="00603051">
        <w:tc>
          <w:tcPr>
            <w:tcW w:w="2235" w:type="dxa"/>
          </w:tcPr>
          <w:p w:rsidR="00603051" w:rsidRPr="00603051" w:rsidRDefault="00603051" w:rsidP="00F47023">
            <w:r w:rsidRPr="00603051">
              <w:t>recordsPerPage</w:t>
            </w:r>
          </w:p>
        </w:tc>
        <w:tc>
          <w:tcPr>
            <w:tcW w:w="7053" w:type="dxa"/>
          </w:tcPr>
          <w:p w:rsidR="00603051" w:rsidRPr="00603051" w:rsidRDefault="00F2040D" w:rsidP="00F47023">
            <w:r>
              <w:t>Het aantal pagina’s dat maximaal kan worden weergegeven. Als dit getal kleiner is dan recordsTotal, betekent dit dus dat er meerdere pagina’s zijn.</w:t>
            </w:r>
          </w:p>
        </w:tc>
      </w:tr>
    </w:tbl>
    <w:p w:rsidR="00F47023" w:rsidRPr="00C34862" w:rsidRDefault="006A741B" w:rsidP="00F47023">
      <w:pPr>
        <w:rPr>
          <w:i/>
        </w:rPr>
      </w:pPr>
      <w:r>
        <w:rPr>
          <w:i/>
        </w:rPr>
        <w:t>Tabel 3.4: De response die uit een JSON-verzoek komt of meegeven aan het SMARTY-template</w:t>
      </w:r>
    </w:p>
    <w:p w:rsidR="00F2040D" w:rsidRPr="00F2040D" w:rsidRDefault="00F2040D" w:rsidP="00F47023">
      <w:r>
        <w:tab/>
      </w:r>
      <w:r>
        <w:rPr>
          <w:b/>
        </w:rPr>
        <w:t xml:space="preserve">Opmerking: </w:t>
      </w:r>
      <w:r>
        <w:t xml:space="preserve">de variabele </w:t>
      </w:r>
      <w:r w:rsidRPr="002A3588">
        <w:rPr>
          <w:rFonts w:ascii="Courier" w:hAnsi="Courier"/>
          <w:shd w:val="clear" w:color="auto" w:fill="D9D9D9" w:themeFill="background1" w:themeFillShade="D9"/>
        </w:rPr>
        <w:t>recordsTotal</w:t>
      </w:r>
      <w:r>
        <w:t xml:space="preserve"> is afkomstig van </w:t>
      </w:r>
      <w:r w:rsidRPr="002A3588">
        <w:rPr>
          <w:rFonts w:ascii="Courier" w:hAnsi="Courier"/>
        </w:rPr>
        <w:t>SQL_CALC_FOUND_ROWS</w:t>
      </w:r>
      <w:r>
        <w:t>.</w:t>
      </w:r>
    </w:p>
    <w:p w:rsidR="00E10D9A" w:rsidRDefault="00F031B9" w:rsidP="00E10D9A">
      <w:pPr>
        <w:pStyle w:val="Heading3"/>
        <w:numPr>
          <w:ilvl w:val="2"/>
          <w:numId w:val="5"/>
        </w:numPr>
      </w:pPr>
      <w:bookmarkStart w:id="32" w:name="_Toc212011492"/>
      <w:r>
        <w:t>Gereserveerde</w:t>
      </w:r>
      <w:r w:rsidR="00D63F3F">
        <w:t xml:space="preserve"> GET parameters</w:t>
      </w:r>
      <w:bookmarkEnd w:id="32"/>
    </w:p>
    <w:p w:rsidR="00933C55" w:rsidRDefault="00667693" w:rsidP="00D63F3F">
      <w:r>
        <w:t xml:space="preserve">Er is een </w:t>
      </w:r>
      <w:r w:rsidR="00933C55">
        <w:t>viertal</w:t>
      </w:r>
      <w:r>
        <w:t xml:space="preserve"> </w:t>
      </w:r>
      <w:r w:rsidRPr="002A3588">
        <w:rPr>
          <w:rFonts w:ascii="Courier" w:hAnsi="Courier"/>
        </w:rPr>
        <w:t>GET</w:t>
      </w:r>
      <w:r>
        <w:t xml:space="preserve"> paramaters met e</w:t>
      </w:r>
      <w:r w:rsidR="00933C55">
        <w:t>en speciale betekenis, namelijk:</w:t>
      </w:r>
    </w:p>
    <w:p w:rsidR="00933C55" w:rsidRDefault="00933C55" w:rsidP="00933C55">
      <w:pPr>
        <w:pStyle w:val="ListParagraph"/>
        <w:numPr>
          <w:ilvl w:val="0"/>
          <w:numId w:val="38"/>
        </w:numPr>
      </w:pPr>
      <w:r>
        <w:t>s</w:t>
      </w:r>
      <w:r w:rsidR="00667693">
        <w:t>ort</w:t>
      </w:r>
    </w:p>
    <w:p w:rsidR="00933C55" w:rsidRDefault="00667693" w:rsidP="00933C55">
      <w:pPr>
        <w:pStyle w:val="ListParagraph"/>
        <w:numPr>
          <w:ilvl w:val="0"/>
          <w:numId w:val="38"/>
        </w:numPr>
      </w:pPr>
      <w:r>
        <w:t>page</w:t>
      </w:r>
    </w:p>
    <w:p w:rsidR="00933C55" w:rsidRDefault="00933C55" w:rsidP="00933C55">
      <w:pPr>
        <w:pStyle w:val="ListParagraph"/>
        <w:numPr>
          <w:ilvl w:val="0"/>
          <w:numId w:val="38"/>
        </w:numPr>
      </w:pPr>
      <w:r>
        <w:t>gapOpeningScore</w:t>
      </w:r>
    </w:p>
    <w:p w:rsidR="00933C55" w:rsidRDefault="00933C55" w:rsidP="00933C55">
      <w:pPr>
        <w:pStyle w:val="ListParagraph"/>
        <w:numPr>
          <w:ilvl w:val="0"/>
          <w:numId w:val="38"/>
        </w:numPr>
      </w:pPr>
      <w:r>
        <w:t>gapExtensionScore</w:t>
      </w:r>
      <w:r w:rsidR="00667693">
        <w:t xml:space="preserve"> </w:t>
      </w:r>
    </w:p>
    <w:p w:rsidR="00933C55" w:rsidRDefault="00667693" w:rsidP="00D63F3F">
      <w:r>
        <w:t xml:space="preserve">De eerste parameter </w:t>
      </w:r>
      <w:r w:rsidR="00933C55" w:rsidRPr="00933C55">
        <w:rPr>
          <w:rFonts w:ascii="Courier" w:hAnsi="Courier"/>
          <w:shd w:val="clear" w:color="auto" w:fill="D9D9D9" w:themeFill="background1" w:themeFillShade="D9"/>
        </w:rPr>
        <w:t>sort</w:t>
      </w:r>
      <w:r w:rsidR="00933C55">
        <w:t xml:space="preserve"> </w:t>
      </w:r>
      <w:r>
        <w:t xml:space="preserve">geeft aan op welk veld gesorteerd moet worden bij een zoekactie. </w:t>
      </w:r>
      <w:r w:rsidR="00933C55">
        <w:t xml:space="preserve">De geldige waarden voor dit veld worden in de </w:t>
      </w:r>
      <w:r w:rsidR="00933C55" w:rsidRPr="002A3588">
        <w:rPr>
          <w:rFonts w:ascii="Courier" w:hAnsi="Courier"/>
          <w:shd w:val="clear" w:color="auto" w:fill="D9D9D9" w:themeFill="background1" w:themeFillShade="D9"/>
        </w:rPr>
        <w:t>dataProvider</w:t>
      </w:r>
      <w:r w:rsidR="00933C55">
        <w:t xml:space="preserve"> van elke collectie apart benoemd. De standaard sortering hangt af van de </w:t>
      </w:r>
      <w:r w:rsidR="00933C55" w:rsidRPr="00933C55">
        <w:rPr>
          <w:rFonts w:ascii="Courier" w:hAnsi="Courier"/>
          <w:shd w:val="clear" w:color="auto" w:fill="D9D9D9" w:themeFill="background1" w:themeFillShade="D9"/>
        </w:rPr>
        <w:t>SQL</w:t>
      </w:r>
      <w:r w:rsidR="00933C55">
        <w:t xml:space="preserve">-query die wordt gebruikt in </w:t>
      </w:r>
      <w:r w:rsidR="00933C55" w:rsidRPr="00933C55">
        <w:rPr>
          <w:rFonts w:ascii="Courier" w:hAnsi="Courier"/>
          <w:shd w:val="clear" w:color="auto" w:fill="D9D9D9" w:themeFill="background1" w:themeFillShade="D9"/>
        </w:rPr>
        <w:t>getTunes()</w:t>
      </w:r>
      <w:r w:rsidR="00933C55">
        <w:t xml:space="preserve"> van de </w:t>
      </w:r>
      <w:r w:rsidR="00933C55" w:rsidRPr="00933C55">
        <w:rPr>
          <w:rFonts w:ascii="Courier" w:hAnsi="Courier"/>
          <w:shd w:val="clear" w:color="auto" w:fill="D9D9D9" w:themeFill="background1" w:themeFillShade="D9"/>
        </w:rPr>
        <w:t>dataProvider</w:t>
      </w:r>
      <w:r w:rsidR="00933C55">
        <w:t>.</w:t>
      </w:r>
    </w:p>
    <w:p w:rsidR="00933C55" w:rsidRDefault="00933C55" w:rsidP="00D63F3F">
      <w:r>
        <w:t xml:space="preserve">De tweede parameter </w:t>
      </w:r>
      <w:r w:rsidRPr="00933C55">
        <w:rPr>
          <w:rFonts w:ascii="Courier" w:hAnsi="Courier"/>
          <w:shd w:val="clear" w:color="auto" w:fill="D9D9D9" w:themeFill="background1" w:themeFillShade="D9"/>
        </w:rPr>
        <w:t>page</w:t>
      </w:r>
      <w:r w:rsidR="00667693">
        <w:t xml:space="preserve"> geeft de pagina aan waarop moet worden begonnen met weergeven. Dit hangt samen met het aantal opgegeven records per pagina in de </w:t>
      </w:r>
      <w:r w:rsidR="00667693" w:rsidRPr="002A3588">
        <w:rPr>
          <w:rFonts w:ascii="Courier" w:hAnsi="Courier"/>
          <w:shd w:val="clear" w:color="auto" w:fill="D9D9D9" w:themeFill="background1" w:themeFillShade="D9"/>
        </w:rPr>
        <w:t>dataprovider</w:t>
      </w:r>
      <w:r w:rsidR="00667693">
        <w:t>. De eerste pagina heeft als index 0.</w:t>
      </w:r>
      <w:r>
        <w:t xml:space="preserve"> De standaardwaarde van </w:t>
      </w:r>
      <w:r w:rsidRPr="00933C55">
        <w:rPr>
          <w:rFonts w:ascii="Courier" w:hAnsi="Courier"/>
          <w:shd w:val="clear" w:color="auto" w:fill="D9D9D9" w:themeFill="background1" w:themeFillShade="D9"/>
        </w:rPr>
        <w:t>page</w:t>
      </w:r>
      <w:r>
        <w:t xml:space="preserve"> is 0.</w:t>
      </w:r>
    </w:p>
    <w:p w:rsidR="00667693" w:rsidRDefault="00933C55" w:rsidP="00D63F3F">
      <w:r w:rsidRPr="00933C55">
        <w:rPr>
          <w:rFonts w:ascii="Cambria" w:hAnsi="Cambria"/>
        </w:rPr>
        <w:t xml:space="preserve">De derde en vierde parameters </w:t>
      </w:r>
      <w:r w:rsidRPr="00645A9D">
        <w:rPr>
          <w:rFonts w:ascii="Courier" w:hAnsi="Courier"/>
          <w:shd w:val="clear" w:color="auto" w:fill="D9D9D9" w:themeFill="background1" w:themeFillShade="D9"/>
        </w:rPr>
        <w:t>gapOpeningScore</w:t>
      </w:r>
      <w:r>
        <w:t xml:space="preserve"> en </w:t>
      </w:r>
      <w:r w:rsidRPr="00645A9D">
        <w:rPr>
          <w:rFonts w:ascii="Courier" w:hAnsi="Courier"/>
          <w:shd w:val="clear" w:color="auto" w:fill="D9D9D9" w:themeFill="background1" w:themeFillShade="D9"/>
        </w:rPr>
        <w:t>gapExtensionScore</w:t>
      </w:r>
      <w:r>
        <w:t xml:space="preserve"> worden gebruikt bij het vergelijken van melodieen onderling of muzikale gebruikersinvoer en de melodieen in de collectie. Deze waarden moeten een numeriek getal zijn tussen 0 en 100. De standaardwaarden voor </w:t>
      </w:r>
      <w:r w:rsidRPr="00645A9D">
        <w:rPr>
          <w:rFonts w:ascii="Courier" w:hAnsi="Courier"/>
          <w:shd w:val="clear" w:color="auto" w:fill="D9D9D9" w:themeFill="background1" w:themeFillShade="D9"/>
        </w:rPr>
        <w:t>gapOpeningScore</w:t>
      </w:r>
      <w:r>
        <w:t xml:space="preserve"> en </w:t>
      </w:r>
      <w:r w:rsidRPr="00645A9D">
        <w:rPr>
          <w:rFonts w:ascii="Courier" w:hAnsi="Courier"/>
          <w:shd w:val="clear" w:color="auto" w:fill="D9D9D9" w:themeFill="background1" w:themeFillShade="D9"/>
        </w:rPr>
        <w:t>gapExtensionScore</w:t>
      </w:r>
      <w:r>
        <w:t xml:space="preserve">  zijn vastgelegd in de array </w:t>
      </w:r>
      <w:r w:rsidRPr="00933C55">
        <w:rPr>
          <w:rFonts w:ascii="Courier" w:hAnsi="Courier"/>
          <w:shd w:val="clear" w:color="auto" w:fill="D9D9D9" w:themeFill="background1" w:themeFillShade="D9"/>
        </w:rPr>
        <w:t>$daemonAdvancedDefault</w:t>
      </w:r>
      <w:r>
        <w:t xml:space="preserve"> in de </w:t>
      </w:r>
      <w:r w:rsidRPr="00933C55">
        <w:rPr>
          <w:rFonts w:ascii="Courier" w:hAnsi="Courier"/>
          <w:shd w:val="clear" w:color="auto" w:fill="D9D9D9" w:themeFill="background1" w:themeFillShade="D9"/>
        </w:rPr>
        <w:t>dataProvider</w:t>
      </w:r>
      <w:r w:rsidRPr="00933C55">
        <w:rPr>
          <w:rFonts w:ascii="Cambria" w:hAnsi="Cambria"/>
        </w:rPr>
        <w:t>.</w:t>
      </w:r>
    </w:p>
    <w:p w:rsidR="00667693" w:rsidRDefault="00667693" w:rsidP="00D63F3F">
      <w:r>
        <w:t xml:space="preserve">Naast deze </w:t>
      </w:r>
      <w:r w:rsidR="00933C55">
        <w:t>vier</w:t>
      </w:r>
      <w:r>
        <w:t xml:space="preserve"> paramaters worden ook de mogelijke zoekvelden uit de </w:t>
      </w:r>
      <w:r w:rsidRPr="002A3588">
        <w:rPr>
          <w:rFonts w:ascii="Courier" w:hAnsi="Courier"/>
          <w:shd w:val="clear" w:color="auto" w:fill="D9D9D9" w:themeFill="background1" w:themeFillShade="D9"/>
        </w:rPr>
        <w:t>dataProvider</w:t>
      </w:r>
      <w:r>
        <w:t xml:space="preserve"> speciaal behandeld.</w:t>
      </w:r>
    </w:p>
    <w:p w:rsidR="00667693" w:rsidRDefault="00667693" w:rsidP="00D63F3F">
      <w:r>
        <w:t xml:space="preserve">Naast deze </w:t>
      </w:r>
      <w:r w:rsidRPr="002A3588">
        <w:rPr>
          <w:rFonts w:ascii="Courier" w:hAnsi="Courier"/>
        </w:rPr>
        <w:t>GET</w:t>
      </w:r>
      <w:r>
        <w:t xml:space="preserve"> paramaters staat het de beheerder vrij om andere </w:t>
      </w:r>
      <w:r w:rsidRPr="002A3588">
        <w:rPr>
          <w:rFonts w:ascii="Courier" w:hAnsi="Courier"/>
        </w:rPr>
        <w:t>GET</w:t>
      </w:r>
      <w:r>
        <w:t xml:space="preserve"> parameters te gebruiken bij het maken van </w:t>
      </w:r>
      <w:r w:rsidR="00981F87" w:rsidRPr="002A3588">
        <w:rPr>
          <w:rFonts w:ascii="Courier" w:hAnsi="Courier"/>
        </w:rPr>
        <w:t>templates</w:t>
      </w:r>
      <w:r>
        <w:t>.</w:t>
      </w:r>
    </w:p>
    <w:p w:rsidR="00B707AD" w:rsidRDefault="00B707AD" w:rsidP="00B707AD">
      <w:pPr>
        <w:pStyle w:val="Heading1"/>
        <w:numPr>
          <w:ilvl w:val="0"/>
          <w:numId w:val="5"/>
        </w:numPr>
      </w:pPr>
      <w:r>
        <w:br w:type="page"/>
      </w:r>
      <w:bookmarkStart w:id="33" w:name="_Toc212011493"/>
      <w:r w:rsidR="007A1266">
        <w:t>Collectie</w:t>
      </w:r>
      <w:r>
        <w:t xml:space="preserve"> Speelmuz</w:t>
      </w:r>
      <w:r w:rsidR="000C3FEB">
        <w:t>i</w:t>
      </w:r>
      <w:r>
        <w:t>ek</w:t>
      </w:r>
      <w:bookmarkEnd w:id="33"/>
    </w:p>
    <w:p w:rsidR="00E83CF3" w:rsidRDefault="00E83CF3" w:rsidP="002D140B">
      <w:pPr>
        <w:pStyle w:val="Heading2"/>
        <w:numPr>
          <w:ilvl w:val="1"/>
          <w:numId w:val="5"/>
        </w:numPr>
      </w:pPr>
      <w:r>
        <w:t xml:space="preserve"> </w:t>
      </w:r>
      <w:bookmarkStart w:id="34" w:name="_Toc212011494"/>
      <w:r>
        <w:t>Inleiding</w:t>
      </w:r>
      <w:bookmarkEnd w:id="34"/>
    </w:p>
    <w:p w:rsidR="00E83CF3" w:rsidRDefault="00D24F73" w:rsidP="00E83CF3">
      <w:r>
        <w:t xml:space="preserve">Om het primaire doel van het miLody-project – het ontsluiten van de collectie </w:t>
      </w:r>
      <w:r w:rsidR="003E55F1" w:rsidRPr="003E55F1">
        <w:rPr>
          <w:i/>
        </w:rPr>
        <w:t>S</w:t>
      </w:r>
      <w:r w:rsidRPr="003E55F1">
        <w:rPr>
          <w:i/>
        </w:rPr>
        <w:t>peelmuziek</w:t>
      </w:r>
      <w:r>
        <w:t xml:space="preserve"> - te realiseren</w:t>
      </w:r>
      <w:r w:rsidR="005172EF">
        <w:t xml:space="preserve"> is voor deze collectie een module gemaakt voor binnen het raamwerk.</w:t>
      </w:r>
      <w:r w:rsidR="002A6663">
        <w:t xml:space="preserve"> In dit hoofdstuk zal een toelichting worden gegeven op</w:t>
      </w:r>
      <w:r w:rsidR="00197A85">
        <w:t xml:space="preserve"> de module geschreven code </w:t>
      </w:r>
      <w:r w:rsidR="002A6663">
        <w:t>die horen bij de gebruikersinterface.</w:t>
      </w:r>
      <w:r w:rsidR="00197A85">
        <w:t xml:space="preserve"> De code bij deze module is in de distributie bijgevoegd als </w:t>
      </w:r>
      <w:r w:rsidR="00197A85" w:rsidRPr="00403E60">
        <w:rPr>
          <w:rFonts w:ascii="Courier" w:hAnsi="Courier"/>
          <w:shd w:val="clear" w:color="auto" w:fill="D9D9D9" w:themeFill="background1" w:themeFillShade="D9"/>
        </w:rPr>
        <w:t>clsDataProviderSpeelMuziek.example.php</w:t>
      </w:r>
      <w:r w:rsidR="00197A85">
        <w:t>.</w:t>
      </w:r>
    </w:p>
    <w:p w:rsidR="007A1266" w:rsidRDefault="007A1266" w:rsidP="007A1266">
      <w:pPr>
        <w:pStyle w:val="Heading2"/>
        <w:numPr>
          <w:ilvl w:val="1"/>
          <w:numId w:val="5"/>
        </w:numPr>
      </w:pPr>
      <w:r>
        <w:t xml:space="preserve"> </w:t>
      </w:r>
      <w:bookmarkStart w:id="35" w:name="_Toc212011495"/>
      <w:r>
        <w:t>Dataprovider</w:t>
      </w:r>
      <w:bookmarkEnd w:id="35"/>
    </w:p>
    <w:p w:rsidR="00AB3E01" w:rsidRDefault="00403E60" w:rsidP="00403E60">
      <w:pPr>
        <w:pStyle w:val="Heading3"/>
        <w:numPr>
          <w:ilvl w:val="2"/>
          <w:numId w:val="5"/>
        </w:numPr>
      </w:pPr>
      <w:bookmarkStart w:id="36" w:name="_Toc212011496"/>
      <w:r>
        <w:t>Instellingen</w:t>
      </w:r>
      <w:bookmarkEnd w:id="36"/>
    </w:p>
    <w:p w:rsidR="00403E60" w:rsidRDefault="00403E60" w:rsidP="00403E60">
      <w:r>
        <w:t>De meeste instellingen zijn simpel van aard en bestaan uit locatiepaden en de databaseconfiguratie. Er zijn enkele instellingen die specifiek op deze collectie gericht zijn:</w:t>
      </w:r>
    </w:p>
    <w:tbl>
      <w:tblPr>
        <w:tblStyle w:val="TableGrid"/>
        <w:tblW w:w="0" w:type="auto"/>
        <w:tblLook w:val="00BF"/>
      </w:tblPr>
      <w:tblGrid>
        <w:gridCol w:w="2660"/>
        <w:gridCol w:w="6628"/>
      </w:tblGrid>
      <w:tr w:rsidR="008702E3">
        <w:tc>
          <w:tcPr>
            <w:tcW w:w="2660" w:type="dxa"/>
          </w:tcPr>
          <w:p w:rsidR="008702E3" w:rsidRPr="008702E3" w:rsidRDefault="008702E3" w:rsidP="008702E3">
            <w:pPr>
              <w:tabs>
                <w:tab w:val="left" w:pos="1561"/>
              </w:tabs>
              <w:rPr>
                <w:b/>
              </w:rPr>
            </w:pPr>
            <w:r w:rsidRPr="008702E3">
              <w:rPr>
                <w:b/>
              </w:rPr>
              <w:t>Variabele</w:t>
            </w:r>
          </w:p>
        </w:tc>
        <w:tc>
          <w:tcPr>
            <w:tcW w:w="6628" w:type="dxa"/>
          </w:tcPr>
          <w:p w:rsidR="008702E3" w:rsidRPr="008702E3" w:rsidRDefault="008702E3" w:rsidP="00403E60">
            <w:pPr>
              <w:rPr>
                <w:b/>
              </w:rPr>
            </w:pPr>
            <w:r w:rsidRPr="008702E3">
              <w:rPr>
                <w:b/>
              </w:rPr>
              <w:t>Uitleg / waarden</w:t>
            </w:r>
          </w:p>
        </w:tc>
      </w:tr>
      <w:tr w:rsidR="00403E60">
        <w:tc>
          <w:tcPr>
            <w:tcW w:w="2660" w:type="dxa"/>
          </w:tcPr>
          <w:p w:rsidR="00403E60" w:rsidRDefault="00403E60" w:rsidP="00403E60">
            <w:r w:rsidRPr="00403E60">
              <w:t>dataConstants</w:t>
            </w:r>
          </w:p>
        </w:tc>
        <w:tc>
          <w:tcPr>
            <w:tcW w:w="6628" w:type="dxa"/>
          </w:tcPr>
          <w:p w:rsidR="00403E60" w:rsidRDefault="00403E60" w:rsidP="008702E3"/>
        </w:tc>
      </w:tr>
      <w:tr w:rsidR="00403E60">
        <w:tc>
          <w:tcPr>
            <w:tcW w:w="2660" w:type="dxa"/>
          </w:tcPr>
          <w:p w:rsidR="00403E60" w:rsidRDefault="00403E60" w:rsidP="00403E60">
            <w:r w:rsidRPr="00403E60">
              <w:t>infoPages</w:t>
            </w:r>
          </w:p>
        </w:tc>
        <w:tc>
          <w:tcPr>
            <w:tcW w:w="6628" w:type="dxa"/>
          </w:tcPr>
          <w:p w:rsidR="00403E60" w:rsidRDefault="008702E3" w:rsidP="00403E60">
            <w:r>
              <w:t>Er zijn drie special</w:t>
            </w:r>
            <w:r w:rsidR="003E55F1">
              <w:t xml:space="preserve">e pagina’s binnen de collectie </w:t>
            </w:r>
            <w:r w:rsidR="003E55F1" w:rsidRPr="003E55F1">
              <w:rPr>
                <w:i/>
              </w:rPr>
              <w:t>S</w:t>
            </w:r>
            <w:r w:rsidRPr="003E55F1">
              <w:rPr>
                <w:i/>
              </w:rPr>
              <w:t>peelmuziek</w:t>
            </w:r>
            <w:r>
              <w:t xml:space="preserve">:  help, about en colofon. Deze zijn te vinden in de templates </w:t>
            </w:r>
            <w:r w:rsidRPr="008702E3">
              <w:rPr>
                <w:rFonts w:ascii="Courier" w:hAnsi="Courier"/>
                <w:shd w:val="clear" w:color="auto" w:fill="D9D9D9" w:themeFill="background1" w:themeFillShade="D9"/>
              </w:rPr>
              <w:t>help.tpl</w:t>
            </w:r>
            <w:r>
              <w:t xml:space="preserve">, </w:t>
            </w:r>
            <w:r w:rsidRPr="008702E3">
              <w:rPr>
                <w:rFonts w:ascii="Courier" w:hAnsi="Courier"/>
                <w:shd w:val="clear" w:color="auto" w:fill="D9D9D9" w:themeFill="background1" w:themeFillShade="D9"/>
              </w:rPr>
              <w:t>about.tpl</w:t>
            </w:r>
            <w:r>
              <w:t xml:space="preserve"> en </w:t>
            </w:r>
            <w:r w:rsidRPr="008702E3">
              <w:rPr>
                <w:rFonts w:ascii="Courier" w:hAnsi="Courier"/>
                <w:shd w:val="clear" w:color="auto" w:fill="D9D9D9" w:themeFill="background1" w:themeFillShade="D9"/>
              </w:rPr>
              <w:t>colofon.tpl</w:t>
            </w:r>
            <w:r>
              <w:t>, respectievelijk.</w:t>
            </w:r>
          </w:p>
        </w:tc>
      </w:tr>
      <w:tr w:rsidR="00403E60">
        <w:tc>
          <w:tcPr>
            <w:tcW w:w="2660" w:type="dxa"/>
          </w:tcPr>
          <w:p w:rsidR="00403E60" w:rsidRPr="008702E3" w:rsidRDefault="008702E3" w:rsidP="00403E60">
            <w:r w:rsidRPr="008702E3">
              <w:t>searchParameters</w:t>
            </w:r>
          </w:p>
        </w:tc>
        <w:tc>
          <w:tcPr>
            <w:tcW w:w="6628" w:type="dxa"/>
          </w:tcPr>
          <w:p w:rsidR="00403E60" w:rsidRDefault="00BD0C07" w:rsidP="0087487D">
            <w:r>
              <w:t xml:space="preserve">De parameters waarop gezocht kan worden; deze komen overeen met de namen van de </w:t>
            </w:r>
            <w:r w:rsidRPr="00BD0C07">
              <w:rPr>
                <w:rFonts w:ascii="Courier" w:hAnsi="Courier"/>
              </w:rPr>
              <w:t>input</w:t>
            </w:r>
            <w:r>
              <w:t xml:space="preserve">-elementen in de </w:t>
            </w:r>
            <w:r w:rsidRPr="00BD0C07">
              <w:rPr>
                <w:rFonts w:ascii="Courier" w:hAnsi="Courier"/>
              </w:rPr>
              <w:t>templates</w:t>
            </w:r>
            <w:r>
              <w:t xml:space="preserve">, met name in het bestand </w:t>
            </w:r>
            <w:r w:rsidRPr="00BD0C07">
              <w:rPr>
                <w:rFonts w:ascii="Courier" w:hAnsi="Courier"/>
                <w:shd w:val="clear" w:color="auto" w:fill="D9D9D9" w:themeFill="background1" w:themeFillShade="D9"/>
              </w:rPr>
              <w:t>mgmTunes</w:t>
            </w:r>
            <w:r>
              <w:t>.</w:t>
            </w:r>
            <w:r w:rsidR="00766905">
              <w:t xml:space="preserve"> Deze elementen kunnen worden benaderd in getTunes(), waar deze velden worden omgezet in databasevelden. De volgende velden zijn opgenomen: </w:t>
            </w:r>
            <w:r w:rsidR="00766905" w:rsidRPr="0087487D">
              <w:rPr>
                <w:rFonts w:ascii="Courier" w:hAnsi="Courier"/>
                <w:shd w:val="clear" w:color="auto" w:fill="D9D9D9" w:themeFill="background1" w:themeFillShade="D9"/>
              </w:rPr>
              <w:t>writer</w:t>
            </w:r>
            <w:r w:rsidR="00766905">
              <w:t xml:space="preserve">, </w:t>
            </w:r>
            <w:r w:rsidR="00766905" w:rsidRPr="0087487D">
              <w:rPr>
                <w:rFonts w:ascii="Courier" w:hAnsi="Courier"/>
                <w:shd w:val="clear" w:color="auto" w:fill="D9D9D9" w:themeFill="background1" w:themeFillShade="D9"/>
              </w:rPr>
              <w:t>incipit</w:t>
            </w:r>
            <w:r w:rsidR="00766905">
              <w:t xml:space="preserve">, </w:t>
            </w:r>
            <w:r w:rsidR="00766905" w:rsidRPr="0087487D">
              <w:rPr>
                <w:rFonts w:ascii="Courier" w:hAnsi="Courier"/>
                <w:shd w:val="clear" w:color="auto" w:fill="D9D9D9" w:themeFill="background1" w:themeFillShade="D9"/>
              </w:rPr>
              <w:t>location</w:t>
            </w:r>
            <w:r w:rsidR="00766905">
              <w:t xml:space="preserve">, </w:t>
            </w:r>
            <w:r w:rsidR="00766905" w:rsidRPr="0087487D">
              <w:rPr>
                <w:rFonts w:ascii="Courier" w:hAnsi="Courier"/>
                <w:shd w:val="clear" w:color="auto" w:fill="D9D9D9" w:themeFill="background1" w:themeFillShade="D9"/>
              </w:rPr>
              <w:t>title</w:t>
            </w:r>
            <w:r w:rsidR="00766905">
              <w:t xml:space="preserve">, </w:t>
            </w:r>
            <w:r w:rsidR="00766905" w:rsidRPr="0087487D">
              <w:rPr>
                <w:rFonts w:ascii="Courier" w:hAnsi="Courier"/>
                <w:shd w:val="clear" w:color="auto" w:fill="D9D9D9" w:themeFill="background1" w:themeFillShade="D9"/>
              </w:rPr>
              <w:t>tune</w:t>
            </w:r>
            <w:r w:rsidR="00766905">
              <w:t xml:space="preserve">, </w:t>
            </w:r>
            <w:r w:rsidR="00766905" w:rsidRPr="0087487D">
              <w:rPr>
                <w:rFonts w:ascii="Courier" w:hAnsi="Courier"/>
                <w:shd w:val="clear" w:color="auto" w:fill="D9D9D9" w:themeFill="background1" w:themeFillShade="D9"/>
              </w:rPr>
              <w:t>sourcetitle</w:t>
            </w:r>
            <w:r w:rsidR="00766905">
              <w:t xml:space="preserve">, </w:t>
            </w:r>
            <w:r w:rsidR="00766905" w:rsidRPr="0087487D">
              <w:rPr>
                <w:rFonts w:ascii="Courier" w:hAnsi="Courier"/>
                <w:shd w:val="clear" w:color="auto" w:fill="D9D9D9" w:themeFill="background1" w:themeFillShade="D9"/>
              </w:rPr>
              <w:t>sourcecentury</w:t>
            </w:r>
            <w:r w:rsidR="00766905">
              <w:t xml:space="preserve">, </w:t>
            </w:r>
            <w:r w:rsidR="00766905" w:rsidRPr="0087487D">
              <w:rPr>
                <w:rFonts w:ascii="Courier" w:hAnsi="Courier"/>
                <w:shd w:val="clear" w:color="auto" w:fill="D9D9D9" w:themeFill="background1" w:themeFillShade="D9"/>
              </w:rPr>
              <w:t>freesearch</w:t>
            </w:r>
            <w:r w:rsidR="00766905">
              <w:t xml:space="preserve"> voor auteur, beginregel, opnamelocatie, titel, wijs</w:t>
            </w:r>
            <w:r w:rsidR="0087487D">
              <w:t xml:space="preserve">aanduiding, brontitel, eeuw van vervaardiging van de bron en het ‘zoek alles’-veld. </w:t>
            </w:r>
          </w:p>
        </w:tc>
      </w:tr>
      <w:tr w:rsidR="00403E60">
        <w:tc>
          <w:tcPr>
            <w:tcW w:w="2660" w:type="dxa"/>
          </w:tcPr>
          <w:p w:rsidR="00403E60" w:rsidRPr="008702E3" w:rsidRDefault="008702E3" w:rsidP="00403E60">
            <w:r w:rsidRPr="008702E3">
              <w:t>sortParameters</w:t>
            </w:r>
          </w:p>
        </w:tc>
        <w:tc>
          <w:tcPr>
            <w:tcW w:w="6628" w:type="dxa"/>
          </w:tcPr>
          <w:p w:rsidR="00403E60" w:rsidRDefault="0087487D" w:rsidP="0087487D">
            <w:r>
              <w:t xml:space="preserve">De velden waarop gezocht kan worden; deze waarden komen overeen met de </w:t>
            </w:r>
            <w:r w:rsidRPr="0087487D">
              <w:rPr>
                <w:rFonts w:ascii="Courier" w:hAnsi="Courier"/>
              </w:rPr>
              <w:t>options</w:t>
            </w:r>
            <w:r>
              <w:t xml:space="preserve"> uit het </w:t>
            </w:r>
            <w:r w:rsidRPr="0087487D">
              <w:rPr>
                <w:rFonts w:ascii="Courier" w:hAnsi="Courier"/>
              </w:rPr>
              <w:t>select</w:t>
            </w:r>
            <w:r>
              <w:t xml:space="preserve">-element sort in </w:t>
            </w:r>
            <w:r w:rsidRPr="0087487D">
              <w:rPr>
                <w:rFonts w:ascii="Courier" w:hAnsi="Courier"/>
                <w:shd w:val="clear" w:color="auto" w:fill="D9D9D9" w:themeFill="background1" w:themeFillShade="D9"/>
              </w:rPr>
              <w:t>mgmTunes.tpl</w:t>
            </w:r>
            <w:r>
              <w:t xml:space="preserve">. </w:t>
            </w:r>
            <w:r w:rsidRPr="0087487D">
              <w:rPr>
                <w:rFonts w:ascii="Courier" w:hAnsi="Courier"/>
                <w:shd w:val="clear" w:color="auto" w:fill="D9D9D9" w:themeFill="background1" w:themeFillShade="D9"/>
              </w:rPr>
              <w:t>sortTitle</w:t>
            </w:r>
            <w:r>
              <w:t xml:space="preserve"> en </w:t>
            </w:r>
            <w:r w:rsidRPr="0087487D">
              <w:rPr>
                <w:rFonts w:ascii="Courier" w:hAnsi="Courier"/>
                <w:shd w:val="clear" w:color="auto" w:fill="D9D9D9" w:themeFill="background1" w:themeFillShade="D9"/>
              </w:rPr>
              <w:t>sortCentury</w:t>
            </w:r>
            <w:r>
              <w:t xml:space="preserve"> worden ondersteund voor respectievelijk de titel van het lied en de eeuw waarin de bron is vervaardigd.</w:t>
            </w:r>
          </w:p>
        </w:tc>
      </w:tr>
      <w:tr w:rsidR="00403E60">
        <w:tc>
          <w:tcPr>
            <w:tcW w:w="2660" w:type="dxa"/>
          </w:tcPr>
          <w:p w:rsidR="00403E60" w:rsidRPr="008702E3" w:rsidRDefault="008702E3" w:rsidP="00403E60">
            <w:r w:rsidRPr="008702E3">
              <w:t>daemonAdvancedDefault</w:t>
            </w:r>
          </w:p>
        </w:tc>
        <w:tc>
          <w:tcPr>
            <w:tcW w:w="6628" w:type="dxa"/>
          </w:tcPr>
          <w:p w:rsidR="00403E60" w:rsidRDefault="00933C55" w:rsidP="00403E60">
            <w:r>
              <w:t xml:space="preserve">De standaardwaarden voor een vergelijking tussen liederen, die overeenkomen met de </w:t>
            </w:r>
            <w:r w:rsidRPr="00645A9D">
              <w:rPr>
                <w:rFonts w:ascii="Courier" w:hAnsi="Courier"/>
                <w:shd w:val="clear" w:color="auto" w:fill="D9D9D9" w:themeFill="background1" w:themeFillShade="D9"/>
              </w:rPr>
              <w:t>gapOpeningScore</w:t>
            </w:r>
            <w:r>
              <w:t xml:space="preserve"> en </w:t>
            </w:r>
            <w:r w:rsidRPr="00645A9D">
              <w:rPr>
                <w:rFonts w:ascii="Courier" w:hAnsi="Courier"/>
                <w:shd w:val="clear" w:color="auto" w:fill="D9D9D9" w:themeFill="background1" w:themeFillShade="D9"/>
              </w:rPr>
              <w:t>gapExtensionScore</w:t>
            </w:r>
            <w:r>
              <w:t xml:space="preserve"> voor . Deze waarden kunnen worden aangepast door de GET-parameters </w:t>
            </w:r>
            <w:r w:rsidRPr="00645A9D">
              <w:rPr>
                <w:rFonts w:ascii="Courier" w:hAnsi="Courier"/>
                <w:shd w:val="clear" w:color="auto" w:fill="D9D9D9" w:themeFill="background1" w:themeFillShade="D9"/>
              </w:rPr>
              <w:t>gapOpeningScore</w:t>
            </w:r>
            <w:r>
              <w:t xml:space="preserve"> en </w:t>
            </w:r>
            <w:r w:rsidRPr="00645A9D">
              <w:rPr>
                <w:rFonts w:ascii="Courier" w:hAnsi="Courier"/>
                <w:shd w:val="clear" w:color="auto" w:fill="D9D9D9" w:themeFill="background1" w:themeFillShade="D9"/>
              </w:rPr>
              <w:t>gapExtensionScore</w:t>
            </w:r>
            <w:r>
              <w:t xml:space="preserve"> .</w:t>
            </w:r>
          </w:p>
        </w:tc>
      </w:tr>
    </w:tbl>
    <w:p w:rsidR="00403E60" w:rsidRDefault="00403E60" w:rsidP="00403E60">
      <w:pPr>
        <w:pStyle w:val="Heading3"/>
        <w:numPr>
          <w:ilvl w:val="2"/>
          <w:numId w:val="5"/>
        </w:numPr>
      </w:pPr>
      <w:bookmarkStart w:id="37" w:name="_Toc212011497"/>
      <w:r>
        <w:t>getTuneById()</w:t>
      </w:r>
      <w:bookmarkEnd w:id="37"/>
    </w:p>
    <w:p w:rsidR="00403E60" w:rsidRPr="00403E60" w:rsidRDefault="0040024A" w:rsidP="00403E60">
      <w:r>
        <w:t xml:space="preserve">Deze functie geeft simpelweg alle noodzakelijk data terug voor een enkel id. Welke velden noodzakelijk zijn in de uitvoer, hangt af van de velden die worden opgevraagd in het </w:t>
      </w:r>
      <w:r w:rsidRPr="0006374F">
        <w:rPr>
          <w:rFonts w:ascii="Courier" w:hAnsi="Courier"/>
        </w:rPr>
        <w:t>template</w:t>
      </w:r>
      <w:r>
        <w:t xml:space="preserve"> </w:t>
      </w:r>
      <w:r w:rsidRPr="0040024A">
        <w:rPr>
          <w:rFonts w:ascii="Courier" w:hAnsi="Courier"/>
          <w:shd w:val="clear" w:color="auto" w:fill="D9D9D9" w:themeFill="background1" w:themeFillShade="D9"/>
        </w:rPr>
        <w:t>resTune.tpl</w:t>
      </w:r>
      <w:r>
        <w:t>.</w:t>
      </w:r>
    </w:p>
    <w:p w:rsidR="00403E60" w:rsidRDefault="00403E60" w:rsidP="00403E60">
      <w:pPr>
        <w:pStyle w:val="Heading3"/>
        <w:numPr>
          <w:ilvl w:val="2"/>
          <w:numId w:val="5"/>
        </w:numPr>
      </w:pPr>
      <w:bookmarkStart w:id="38" w:name="_Toc212011498"/>
      <w:r>
        <w:t>getTunes()</w:t>
      </w:r>
      <w:bookmarkEnd w:id="38"/>
    </w:p>
    <w:p w:rsidR="0006374F" w:rsidRDefault="0006374F" w:rsidP="00403E60">
      <w:r>
        <w:t xml:space="preserve">Het doel van de functie </w:t>
      </w:r>
      <w:r w:rsidRPr="00C07C36">
        <w:rPr>
          <w:rFonts w:ascii="Courier" w:hAnsi="Courier"/>
          <w:shd w:val="clear" w:color="auto" w:fill="D9D9D9" w:themeFill="background1" w:themeFillShade="D9"/>
        </w:rPr>
        <w:t>getTunes()</w:t>
      </w:r>
      <w:r>
        <w:t xml:space="preserve"> is om de noodzakelijke informatie op te halen voor het tonen van </w:t>
      </w:r>
      <w:r w:rsidR="00C07C36">
        <w:t>melodieën</w:t>
      </w:r>
      <w:r>
        <w:t xml:space="preserve"> uit de databank die aan de opgegeven kenmerken voldoen. Het bijhorende </w:t>
      </w:r>
      <w:r w:rsidRPr="00C07C36">
        <w:rPr>
          <w:rFonts w:ascii="Courier" w:hAnsi="Courier"/>
        </w:rPr>
        <w:t>template</w:t>
      </w:r>
      <w:r>
        <w:t xml:space="preserve"> is </w:t>
      </w:r>
      <w:r w:rsidRPr="00C07C36">
        <w:rPr>
          <w:rFonts w:ascii="Courier" w:hAnsi="Courier"/>
          <w:shd w:val="clear" w:color="auto" w:fill="D9D9D9" w:themeFill="background1" w:themeFillShade="D9"/>
        </w:rPr>
        <w:t>mgmTunes.tpl</w:t>
      </w:r>
      <w:r>
        <w:t xml:space="preserve">, de velden die daarin worden aangesproken moeten beschikbaar gemaakt worden middels de functie </w:t>
      </w:r>
      <w:r w:rsidRPr="00C07C36">
        <w:rPr>
          <w:rFonts w:ascii="Courier" w:hAnsi="Courier"/>
          <w:shd w:val="clear" w:color="auto" w:fill="D9D9D9" w:themeFill="background1" w:themeFillShade="D9"/>
        </w:rPr>
        <w:t>getTunes().</w:t>
      </w:r>
    </w:p>
    <w:p w:rsidR="0006374F" w:rsidRDefault="0006374F" w:rsidP="00403E60">
      <w:r>
        <w:t xml:space="preserve">Het verkrijgen van de opgegeven kenmerken vindt plaats door middel van </w:t>
      </w:r>
      <w:r w:rsidRPr="00C07C36">
        <w:rPr>
          <w:rFonts w:ascii="Courier" w:hAnsi="Courier"/>
        </w:rPr>
        <w:t>for…each</w:t>
      </w:r>
      <w:r>
        <w:t xml:space="preserve"> loop </w:t>
      </w:r>
      <w:r w:rsidR="00C07C36">
        <w:t xml:space="preserve">over </w:t>
      </w:r>
      <w:r w:rsidR="00C07C36" w:rsidRPr="00C07C36">
        <w:rPr>
          <w:rFonts w:ascii="Courier" w:hAnsi="Courier"/>
          <w:shd w:val="clear" w:color="auto" w:fill="D9D9D9" w:themeFill="background1" w:themeFillShade="D9"/>
        </w:rPr>
        <w:t>searchParameters</w:t>
      </w:r>
      <w:r w:rsidR="00C07C36">
        <w:t xml:space="preserve">. Deze </w:t>
      </w:r>
      <w:r w:rsidR="00C07C36" w:rsidRPr="00C07C36">
        <w:rPr>
          <w:rFonts w:ascii="Courier" w:hAnsi="Courier"/>
        </w:rPr>
        <w:t>array</w:t>
      </w:r>
      <w:r w:rsidR="00C07C36">
        <w:t xml:space="preserve"> is opgegeven in de basis van de </w:t>
      </w:r>
      <w:r w:rsidR="00C07C36" w:rsidRPr="00C07C36">
        <w:rPr>
          <w:rFonts w:ascii="Courier" w:hAnsi="Courier"/>
          <w:shd w:val="clear" w:color="auto" w:fill="D9D9D9" w:themeFill="background1" w:themeFillShade="D9"/>
        </w:rPr>
        <w:t>dataProvider</w:t>
      </w:r>
      <w:r w:rsidR="00C07C36">
        <w:t xml:space="preserve"> en inmiddels gevuld met de door de gebruiker opgegeven kenmerken, voor zover van toepassing. Voor elk van deze velden moet – mits de waarde is opgegeven – een </w:t>
      </w:r>
      <w:r w:rsidR="00C07C36" w:rsidRPr="00C07C36">
        <w:rPr>
          <w:rFonts w:ascii="Courier" w:hAnsi="Courier"/>
        </w:rPr>
        <w:t>WHERE</w:t>
      </w:r>
      <w:r w:rsidR="00C07C36">
        <w:t xml:space="preserve">-restrictie worden toegevoegd. Een bijzondere variant is de </w:t>
      </w:r>
      <w:r w:rsidR="00C07C36" w:rsidRPr="00C07C36">
        <w:rPr>
          <w:rFonts w:ascii="Courier" w:hAnsi="Courier"/>
          <w:shd w:val="clear" w:color="auto" w:fill="D9D9D9" w:themeFill="background1" w:themeFillShade="D9"/>
        </w:rPr>
        <w:t>freesearch</w:t>
      </w:r>
      <w:r w:rsidR="00C07C36">
        <w:t xml:space="preserve"> parameter, omdat deze door meerdere velden in de database zoekt. In het voorbeeld van de </w:t>
      </w:r>
      <w:r w:rsidR="00C07C36" w:rsidRPr="00C07C36">
        <w:rPr>
          <w:rFonts w:ascii="Courier" w:hAnsi="Courier"/>
          <w:shd w:val="clear" w:color="auto" w:fill="D9D9D9" w:themeFill="background1" w:themeFillShade="D9"/>
        </w:rPr>
        <w:t>dataProvider</w:t>
      </w:r>
      <w:r w:rsidR="00C07C36">
        <w:t xml:space="preserve"> van </w:t>
      </w:r>
      <w:r w:rsidR="003E55F1" w:rsidRPr="003E55F1">
        <w:rPr>
          <w:i/>
        </w:rPr>
        <w:t>Speelmuziek</w:t>
      </w:r>
      <w:r w:rsidR="003E55F1">
        <w:rPr>
          <w:i/>
        </w:rPr>
        <w:t xml:space="preserve"> </w:t>
      </w:r>
      <w:r w:rsidR="00C07C36">
        <w:t xml:space="preserve">wordt gebruik gemaakt van de functie </w:t>
      </w:r>
      <w:r w:rsidR="00C07C36" w:rsidRPr="00C07C36">
        <w:rPr>
          <w:rFonts w:ascii="Courier" w:hAnsi="Courier"/>
          <w:shd w:val="clear" w:color="auto" w:fill="D9D9D9" w:themeFill="background1" w:themeFillShade="D9"/>
        </w:rPr>
        <w:t>createWordGroupsSql</w:t>
      </w:r>
      <w:r w:rsidR="00C07C36">
        <w:t>, die eerder in dit document is toegelicht.</w:t>
      </w:r>
    </w:p>
    <w:p w:rsidR="00C07C36" w:rsidRDefault="00C07C36" w:rsidP="00403E60">
      <w:r>
        <w:t xml:space="preserve">Het sorteren gebeurt op gelijksoortige wijze. Merk op dat het sorteren op de </w:t>
      </w:r>
      <w:r>
        <w:rPr>
          <w:rFonts w:ascii="Courier" w:hAnsi="Courier"/>
        </w:rPr>
        <w:t>Boolean</w:t>
      </w:r>
      <w:r>
        <w:t xml:space="preserve"> waarde die volgt uit de vergelijking</w:t>
      </w:r>
      <w:r>
        <w:tab/>
      </w:r>
    </w:p>
    <w:p w:rsidR="00C07C36" w:rsidRPr="001E3816" w:rsidRDefault="00C07C36" w:rsidP="00C07C36">
      <w:pPr>
        <w:ind w:firstLine="708"/>
        <w:rPr>
          <w:rFonts w:ascii="Courier" w:hAnsi="Courier"/>
        </w:rPr>
      </w:pPr>
      <w:r w:rsidRPr="001E3816">
        <w:rPr>
          <w:rFonts w:ascii="Courier" w:hAnsi="Courier"/>
        </w:rPr>
        <w:t xml:space="preserve">(VELD = ‘’) </w:t>
      </w:r>
    </w:p>
    <w:p w:rsidR="00E745EE" w:rsidRDefault="00C07C36" w:rsidP="00C07C36">
      <w:r>
        <w:t>er voor zorgt dat velden waarvoor het kenmerk niet is opgegeven, achteraan in de lijst komen te staan in plaats van vooraan.</w:t>
      </w:r>
    </w:p>
    <w:p w:rsidR="00C07C36" w:rsidRDefault="00C07C36" w:rsidP="00C07C36"/>
    <w:p w:rsidR="007A1266" w:rsidRDefault="007A1266" w:rsidP="007A1266">
      <w:pPr>
        <w:pStyle w:val="Heading2"/>
        <w:numPr>
          <w:ilvl w:val="1"/>
          <w:numId w:val="5"/>
        </w:numPr>
      </w:pPr>
      <w:r>
        <w:t xml:space="preserve"> </w:t>
      </w:r>
      <w:bookmarkStart w:id="39" w:name="_Toc212011499"/>
      <w:r w:rsidR="002A6663">
        <w:t>Gebruikersinterface</w:t>
      </w:r>
      <w:bookmarkEnd w:id="39"/>
    </w:p>
    <w:p w:rsidR="00BF680A" w:rsidRDefault="00BF680A" w:rsidP="00BF680A">
      <w:pPr>
        <w:pStyle w:val="Heading3"/>
        <w:numPr>
          <w:ilvl w:val="2"/>
          <w:numId w:val="5"/>
        </w:numPr>
      </w:pPr>
      <w:bookmarkStart w:id="40" w:name="_Toc212011500"/>
      <w:r>
        <w:t>Overzicht</w:t>
      </w:r>
      <w:bookmarkEnd w:id="40"/>
    </w:p>
    <w:p w:rsidR="00E745EE" w:rsidRDefault="00E745EE" w:rsidP="00BF680A">
      <w:r>
        <w:t xml:space="preserve">Het raamwerk ondersteund voor elke </w:t>
      </w:r>
      <w:r w:rsidRPr="005811A7">
        <w:rPr>
          <w:rFonts w:ascii="Courier" w:hAnsi="Courier"/>
        </w:rPr>
        <w:t>resource</w:t>
      </w:r>
      <w:r>
        <w:t xml:space="preserve"> en voor elke </w:t>
      </w:r>
      <w:r w:rsidRPr="005811A7">
        <w:rPr>
          <w:rFonts w:ascii="Courier" w:hAnsi="Courier"/>
        </w:rPr>
        <w:t>collection</w:t>
      </w:r>
      <w:r>
        <w:t xml:space="preserve"> een </w:t>
      </w:r>
      <w:r w:rsidRPr="005811A7">
        <w:rPr>
          <w:rFonts w:ascii="Courier" w:hAnsi="Courier"/>
        </w:rPr>
        <w:t>template</w:t>
      </w:r>
      <w:r>
        <w:t xml:space="preserve">. </w:t>
      </w:r>
      <w:r w:rsidR="00737981">
        <w:t xml:space="preserve">Voor elke </w:t>
      </w:r>
      <w:r w:rsidR="00737981" w:rsidRPr="00737981">
        <w:rPr>
          <w:rFonts w:ascii="Courier" w:hAnsi="Courier"/>
        </w:rPr>
        <w:t>collection</w:t>
      </w:r>
      <w:r w:rsidR="00737981">
        <w:t xml:space="preserve"> is er een </w:t>
      </w:r>
      <w:r w:rsidR="00737981" w:rsidRPr="00737981">
        <w:rPr>
          <w:rFonts w:ascii="Courier" w:hAnsi="Courier"/>
        </w:rPr>
        <w:t>template</w:t>
      </w:r>
      <w:r w:rsidR="00737981">
        <w:t xml:space="preserve"> dat begint met </w:t>
      </w:r>
      <w:r w:rsidR="00737981" w:rsidRPr="00737981">
        <w:rPr>
          <w:rFonts w:ascii="Courier" w:hAnsi="Courier"/>
          <w:shd w:val="clear" w:color="auto" w:fill="D9D9D9" w:themeFill="background1" w:themeFillShade="D9"/>
        </w:rPr>
        <w:t>list-</w:t>
      </w:r>
      <w:r w:rsidR="00737981">
        <w:t xml:space="preserve"> , voor elke </w:t>
      </w:r>
      <w:r w:rsidR="00737981" w:rsidRPr="00737981">
        <w:rPr>
          <w:rFonts w:ascii="Courier" w:hAnsi="Courier"/>
        </w:rPr>
        <w:t>resource</w:t>
      </w:r>
      <w:r w:rsidR="00737981">
        <w:t xml:space="preserve"> een </w:t>
      </w:r>
      <w:r w:rsidR="00737981" w:rsidRPr="00737981">
        <w:rPr>
          <w:rFonts w:ascii="Courier" w:hAnsi="Courier"/>
        </w:rPr>
        <w:t>template</w:t>
      </w:r>
      <w:r w:rsidR="00737981">
        <w:t xml:space="preserve"> dat begint met </w:t>
      </w:r>
      <w:r w:rsidR="00737981" w:rsidRPr="00737981">
        <w:rPr>
          <w:rFonts w:ascii="Courier" w:hAnsi="Courier"/>
          <w:shd w:val="clear" w:color="auto" w:fill="D9D9D9" w:themeFill="background1" w:themeFillShade="D9"/>
        </w:rPr>
        <w:t>view-</w:t>
      </w:r>
      <w:r w:rsidR="00737981" w:rsidRPr="00737981">
        <w:rPr>
          <w:rFonts w:ascii="Cambria" w:hAnsi="Cambria"/>
        </w:rPr>
        <w:t xml:space="preserve">. </w:t>
      </w:r>
      <w:r w:rsidR="00737981" w:rsidRPr="00737981">
        <w:rPr>
          <w:rFonts w:ascii="Calibri" w:hAnsi="Calibri"/>
        </w:rPr>
        <w:t>Z</w:t>
      </w:r>
      <w:r w:rsidRPr="00737981">
        <w:rPr>
          <w:rFonts w:ascii="Calibri" w:hAnsi="Calibri"/>
        </w:rPr>
        <w:t xml:space="preserve">o </w:t>
      </w:r>
      <w:r>
        <w:t xml:space="preserve">wordt het overzicht van de </w:t>
      </w:r>
      <w:r w:rsidR="003D19C4" w:rsidRPr="005811A7">
        <w:rPr>
          <w:rFonts w:ascii="Courier" w:hAnsi="Courier"/>
        </w:rPr>
        <w:t>melodieën</w:t>
      </w:r>
      <w:r>
        <w:t xml:space="preserve"> uit de databank van </w:t>
      </w:r>
      <w:r w:rsidRPr="005811A7">
        <w:rPr>
          <w:rFonts w:ascii="Courier" w:hAnsi="Courier"/>
          <w:shd w:val="clear" w:color="auto" w:fill="D9D9D9" w:themeFill="background1" w:themeFillShade="D9"/>
        </w:rPr>
        <w:t>mgmTunes</w:t>
      </w:r>
      <w:r>
        <w:t xml:space="preserve"> </w:t>
      </w:r>
      <w:r w:rsidR="005811A7">
        <w:t xml:space="preserve">doorgegeven aan het </w:t>
      </w:r>
      <w:r w:rsidR="005811A7" w:rsidRPr="005811A7">
        <w:rPr>
          <w:rFonts w:ascii="Courier" w:hAnsi="Courier"/>
        </w:rPr>
        <w:t>template</w:t>
      </w:r>
      <w:r w:rsidR="005811A7">
        <w:t xml:space="preserve"> </w:t>
      </w:r>
      <w:r w:rsidR="00737981">
        <w:rPr>
          <w:rFonts w:ascii="Courier" w:hAnsi="Courier"/>
          <w:shd w:val="clear" w:color="auto" w:fill="D9D9D9" w:themeFill="background1" w:themeFillShade="D9"/>
        </w:rPr>
        <w:t>list-tunes</w:t>
      </w:r>
      <w:r w:rsidR="005811A7" w:rsidRPr="005811A7">
        <w:rPr>
          <w:rFonts w:ascii="Courier" w:hAnsi="Courier"/>
          <w:shd w:val="clear" w:color="auto" w:fill="D9D9D9" w:themeFill="background1" w:themeFillShade="D9"/>
        </w:rPr>
        <w:t>.tpl</w:t>
      </w:r>
      <w:r w:rsidR="005811A7">
        <w:t>.</w:t>
      </w:r>
      <w:r w:rsidR="003D19C4">
        <w:t xml:space="preserve"> Een uitzondering hierop is de gebruikersinterface voor het invoeren van muzikale invoer. Deze zouden logischerwijs in </w:t>
      </w:r>
      <w:r w:rsidR="00737981">
        <w:rPr>
          <w:rFonts w:ascii="Courier" w:hAnsi="Courier"/>
          <w:shd w:val="clear" w:color="auto" w:fill="D9D9D9" w:themeFill="background1" w:themeFillShade="D9"/>
        </w:rPr>
        <w:t>list-userfiles</w:t>
      </w:r>
      <w:r w:rsidR="003D19C4" w:rsidRPr="003D19C4">
        <w:rPr>
          <w:rFonts w:ascii="Courier" w:hAnsi="Courier"/>
          <w:shd w:val="clear" w:color="auto" w:fill="D9D9D9" w:themeFill="background1" w:themeFillShade="D9"/>
        </w:rPr>
        <w:t>.tpl</w:t>
      </w:r>
      <w:r w:rsidR="003D19C4">
        <w:t xml:space="preserve"> moeten staan, maar vanwege clustering van belangrijke onderdelen is er voor gekozen om deze functionaliteit onder te brengen in </w:t>
      </w:r>
      <w:r w:rsidR="00737981">
        <w:rPr>
          <w:rFonts w:ascii="Courier" w:hAnsi="Courier"/>
          <w:shd w:val="clear" w:color="auto" w:fill="D9D9D9" w:themeFill="background1" w:themeFillShade="D9"/>
        </w:rPr>
        <w:t>list-tunes</w:t>
      </w:r>
      <w:r w:rsidR="003D19C4" w:rsidRPr="003D19C4">
        <w:rPr>
          <w:rFonts w:ascii="Courier" w:hAnsi="Courier"/>
          <w:shd w:val="clear" w:color="auto" w:fill="D9D9D9" w:themeFill="background1" w:themeFillShade="D9"/>
        </w:rPr>
        <w:t>.tpl</w:t>
      </w:r>
      <w:r w:rsidR="003D19C4">
        <w:t>.</w:t>
      </w:r>
    </w:p>
    <w:p w:rsidR="009C73DB" w:rsidRDefault="00E745EE" w:rsidP="00BF680A">
      <w:r>
        <w:t xml:space="preserve">In de collectie voor </w:t>
      </w:r>
      <w:r w:rsidR="003E55F1" w:rsidRPr="003E55F1">
        <w:rPr>
          <w:i/>
        </w:rPr>
        <w:t>Speelmuziek</w:t>
      </w:r>
      <w:r w:rsidR="003E55F1">
        <w:rPr>
          <w:i/>
        </w:rPr>
        <w:t xml:space="preserve"> </w:t>
      </w:r>
      <w:r>
        <w:t xml:space="preserve">zijn niet alle </w:t>
      </w:r>
      <w:r w:rsidRPr="005811A7">
        <w:rPr>
          <w:rFonts w:ascii="Courier" w:hAnsi="Courier"/>
        </w:rPr>
        <w:t>templates</w:t>
      </w:r>
      <w:r>
        <w:t xml:space="preserve"> uitgewerkt. Zo is het niet mogelijk om ee</w:t>
      </w:r>
      <w:r w:rsidR="005811A7">
        <w:t>n overzicht te krijgen van alle bestanden die worden gemaakt bij muzikale gebruikersinvoer</w:t>
      </w:r>
      <w:r>
        <w:t xml:space="preserve"> omdat er geen uitgewerkte</w:t>
      </w:r>
      <w:r w:rsidR="005811A7">
        <w:t xml:space="preserve"> versie is van </w:t>
      </w:r>
      <w:r w:rsidR="00737981">
        <w:rPr>
          <w:rFonts w:ascii="Courier" w:hAnsi="Courier"/>
          <w:shd w:val="clear" w:color="auto" w:fill="D9D9D9" w:themeFill="background1" w:themeFillShade="D9"/>
        </w:rPr>
        <w:t>list-userfiles</w:t>
      </w:r>
      <w:r w:rsidR="005811A7" w:rsidRPr="005811A7">
        <w:rPr>
          <w:rFonts w:ascii="Courier" w:hAnsi="Courier"/>
          <w:shd w:val="clear" w:color="auto" w:fill="D9D9D9" w:themeFill="background1" w:themeFillShade="D9"/>
        </w:rPr>
        <w:t>.tpl</w:t>
      </w:r>
      <w:r w:rsidR="005811A7">
        <w:t>.</w:t>
      </w:r>
    </w:p>
    <w:p w:rsidR="00BF680A" w:rsidRPr="00BF680A" w:rsidRDefault="009C73DB" w:rsidP="00BF680A">
      <w:r>
        <w:t xml:space="preserve">Elk </w:t>
      </w:r>
      <w:r w:rsidRPr="006E3036">
        <w:rPr>
          <w:rFonts w:ascii="Courier" w:hAnsi="Courier"/>
        </w:rPr>
        <w:t>template</w:t>
      </w:r>
      <w:r>
        <w:t xml:space="preserve"> maakt gebruik van </w:t>
      </w:r>
      <w:r w:rsidRPr="009C73DB">
        <w:rPr>
          <w:rFonts w:ascii="Courier" w:hAnsi="Courier"/>
          <w:shd w:val="clear" w:color="auto" w:fill="D9D9D9" w:themeFill="background1" w:themeFillShade="D9"/>
        </w:rPr>
        <w:t>index.tpl,</w:t>
      </w:r>
      <w:r>
        <w:t xml:space="preserve"> </w:t>
      </w:r>
      <w:r w:rsidRPr="009C73DB">
        <w:rPr>
          <w:rFonts w:ascii="Courier" w:hAnsi="Courier"/>
          <w:shd w:val="clear" w:color="auto" w:fill="D9D9D9" w:themeFill="background1" w:themeFillShade="D9"/>
        </w:rPr>
        <w:t>index.css</w:t>
      </w:r>
      <w:r>
        <w:t xml:space="preserve">, </w:t>
      </w:r>
      <w:r w:rsidRPr="009C73DB">
        <w:rPr>
          <w:rFonts w:ascii="Courier" w:hAnsi="Courier"/>
          <w:shd w:val="clear" w:color="auto" w:fill="D9D9D9" w:themeFill="background1" w:themeFillShade="D9"/>
        </w:rPr>
        <w:t>index.js</w:t>
      </w:r>
      <w:r>
        <w:t xml:space="preserve">, </w:t>
      </w:r>
      <w:r w:rsidRPr="009C73DB">
        <w:rPr>
          <w:rFonts w:ascii="Courier" w:hAnsi="Courier"/>
          <w:shd w:val="clear" w:color="auto" w:fill="D9D9D9" w:themeFill="background1" w:themeFillShade="D9"/>
        </w:rPr>
        <w:t>header.tpl</w:t>
      </w:r>
      <w:r>
        <w:t xml:space="preserve"> en </w:t>
      </w:r>
      <w:r w:rsidRPr="009C73DB">
        <w:rPr>
          <w:rFonts w:ascii="Courier" w:hAnsi="Courier"/>
          <w:shd w:val="clear" w:color="auto" w:fill="D9D9D9" w:themeFill="background1" w:themeFillShade="D9"/>
        </w:rPr>
        <w:t>footer.tpl</w:t>
      </w:r>
      <w:r>
        <w:t>.</w:t>
      </w:r>
    </w:p>
    <w:p w:rsidR="000D789D" w:rsidRDefault="007A1266" w:rsidP="007A1266">
      <w:pPr>
        <w:pStyle w:val="Heading3"/>
        <w:numPr>
          <w:ilvl w:val="2"/>
          <w:numId w:val="5"/>
        </w:numPr>
      </w:pPr>
      <w:bookmarkStart w:id="41" w:name="_Toc212011501"/>
      <w:r>
        <w:t>Meertaligheid</w:t>
      </w:r>
      <w:bookmarkEnd w:id="41"/>
    </w:p>
    <w:p w:rsidR="00E745EE" w:rsidRDefault="00E745EE" w:rsidP="000D789D">
      <w:r>
        <w:t xml:space="preserve">De gebruikersinterface voorziet in twee talen: Nederlands (standaard) en Engels. De waarden voor beide talen zijn opgeslagen in </w:t>
      </w:r>
      <w:r w:rsidRPr="00E745EE">
        <w:rPr>
          <w:rFonts w:ascii="Courier" w:hAnsi="Courier"/>
          <w:shd w:val="clear" w:color="auto" w:fill="D9D9D9" w:themeFill="background1" w:themeFillShade="D9"/>
        </w:rPr>
        <w:t>language.tpl</w:t>
      </w:r>
      <w:r>
        <w:t xml:space="preserve">, dat aan ieder document wordt toegevoegd. In ieder </w:t>
      </w:r>
      <w:r w:rsidRPr="00E745EE">
        <w:rPr>
          <w:rFonts w:ascii="Courier" w:hAnsi="Courier"/>
        </w:rPr>
        <w:t>template</w:t>
      </w:r>
      <w:r>
        <w:t xml:space="preserve"> is altijd de variabele </w:t>
      </w:r>
      <w:r w:rsidRPr="00E745EE">
        <w:rPr>
          <w:rFonts w:ascii="Courier" w:hAnsi="Courier"/>
          <w:shd w:val="clear" w:color="auto" w:fill="D9D9D9" w:themeFill="background1" w:themeFillShade="D9"/>
        </w:rPr>
        <w:t>curLang</w:t>
      </w:r>
      <w:r>
        <w:t xml:space="preserve"> beschikbaar. Deze variabele heeft de waarde voor de huidige taal omgezet in een </w:t>
      </w:r>
      <w:r w:rsidRPr="00E745EE">
        <w:rPr>
          <w:rFonts w:ascii="Courier" w:hAnsi="Courier"/>
        </w:rPr>
        <w:t>GET</w:t>
      </w:r>
      <w:r>
        <w:t xml:space="preserve"> parameter. Om de huidige taal te behouden moet deze waarde dus worden meegeven in elke link binnen het miLody raamwerk.</w:t>
      </w:r>
    </w:p>
    <w:p w:rsidR="007A1266" w:rsidRPr="000D789D" w:rsidRDefault="00E745EE" w:rsidP="000D789D">
      <w:r>
        <w:t xml:space="preserve">Nieuwe talen zijn gemakkelijk toe te voegen door het aanpassen van </w:t>
      </w:r>
      <w:r w:rsidRPr="00E745EE">
        <w:rPr>
          <w:rFonts w:ascii="Courier" w:hAnsi="Courier"/>
          <w:shd w:val="clear" w:color="auto" w:fill="D9D9D9" w:themeFill="background1" w:themeFillShade="D9"/>
        </w:rPr>
        <w:t>language.tpl</w:t>
      </w:r>
      <w:r>
        <w:t>.</w:t>
      </w:r>
    </w:p>
    <w:p w:rsidR="000D789D" w:rsidRDefault="005172EF" w:rsidP="005172EF">
      <w:pPr>
        <w:pStyle w:val="Heading3"/>
        <w:numPr>
          <w:ilvl w:val="2"/>
          <w:numId w:val="5"/>
        </w:numPr>
      </w:pPr>
      <w:bookmarkStart w:id="42" w:name="_Toc212011502"/>
      <w:r>
        <w:t>Interface voor muzikale gebruikersinvoer</w:t>
      </w:r>
      <w:r w:rsidR="000D789D">
        <w:t>: virtuele piano</w:t>
      </w:r>
      <w:bookmarkEnd w:id="42"/>
    </w:p>
    <w:p w:rsidR="00C02334" w:rsidRDefault="003B5981" w:rsidP="000D789D">
      <w:r>
        <w:t xml:space="preserve">De interface voor het invoeren van een melodie op piano is vastgelegd in </w:t>
      </w:r>
      <w:r w:rsidRPr="003B5981">
        <w:rPr>
          <w:rFonts w:ascii="Courier" w:hAnsi="Courier"/>
          <w:shd w:val="clear" w:color="auto" w:fill="D9D9D9" w:themeFill="background1" w:themeFillShade="D9"/>
        </w:rPr>
        <w:t>list-tunes.tpl</w:t>
      </w:r>
      <w:r w:rsidRPr="003B5981">
        <w:rPr>
          <w:shd w:val="clear" w:color="auto" w:fill="D9D9D9" w:themeFill="background1" w:themeFillShade="D9"/>
        </w:rPr>
        <w:t xml:space="preserve"> </w:t>
      </w:r>
      <w:r>
        <w:t xml:space="preserve">in het </w:t>
      </w:r>
      <w:r w:rsidRPr="003B5981">
        <w:rPr>
          <w:rFonts w:ascii="Courier" w:hAnsi="Courier"/>
        </w:rPr>
        <w:t>DIV</w:t>
      </w:r>
      <w:r>
        <w:t xml:space="preserve"> element met id </w:t>
      </w:r>
      <w:r w:rsidRPr="003B5981">
        <w:rPr>
          <w:rFonts w:ascii="Courier" w:hAnsi="Courier"/>
          <w:shd w:val="clear" w:color="auto" w:fill="D9D9D9" w:themeFill="background1" w:themeFillShade="D9"/>
        </w:rPr>
        <w:t>sttunecon-play</w:t>
      </w:r>
      <w:r>
        <w:t xml:space="preserve">. Het toetsenbord is een aanpassing van de piano uit musipedia en gebruikt </w:t>
      </w:r>
      <w:r w:rsidRPr="003B5981">
        <w:rPr>
          <w:rFonts w:ascii="Courier" w:hAnsi="Courier"/>
        </w:rPr>
        <w:t>SoundManager</w:t>
      </w:r>
      <w:r>
        <w:t xml:space="preserve">. Voor het gebruik van deze invoer zijn aanpassingen vereist in het </w:t>
      </w:r>
      <w:r w:rsidRPr="003B5981">
        <w:rPr>
          <w:rFonts w:ascii="Courier" w:hAnsi="Courier"/>
          <w:shd w:val="clear" w:color="auto" w:fill="D9D9D9" w:themeFill="background1" w:themeFillShade="D9"/>
        </w:rPr>
        <w:t>.htaccess</w:t>
      </w:r>
      <w:r>
        <w:t>-bestand, zie hiervoor de beheerdershandleiding.</w:t>
      </w:r>
    </w:p>
    <w:p w:rsidR="00C02334" w:rsidRDefault="00C02334" w:rsidP="00C02334">
      <w:pPr>
        <w:pStyle w:val="Heading3"/>
        <w:numPr>
          <w:ilvl w:val="2"/>
          <w:numId w:val="5"/>
        </w:numPr>
      </w:pPr>
      <w:bookmarkStart w:id="43" w:name="_Toc212011503"/>
      <w:r>
        <w:t>Interface voor muzikale gebruikersinvoer: neuriën</w:t>
      </w:r>
      <w:bookmarkEnd w:id="43"/>
    </w:p>
    <w:p w:rsidR="002E06FA" w:rsidRDefault="00C02334" w:rsidP="000D789D">
      <w:r>
        <w:t xml:space="preserve">De invoer van het </w:t>
      </w:r>
      <w:r w:rsidR="002E06FA">
        <w:t>neuriën</w:t>
      </w:r>
      <w:r>
        <w:t xml:space="preserve"> is de standaard interface voor het </w:t>
      </w:r>
      <w:r w:rsidRPr="00C02334">
        <w:rPr>
          <w:rFonts w:ascii="Courier" w:hAnsi="Courier"/>
        </w:rPr>
        <w:t>jQuery</w:t>
      </w:r>
      <w:r>
        <w:t xml:space="preserve"> component </w:t>
      </w:r>
      <w:r w:rsidRPr="00C02334">
        <w:rPr>
          <w:rFonts w:ascii="Courier" w:hAnsi="Courier"/>
        </w:rPr>
        <w:t>jRecorder</w:t>
      </w:r>
      <w:r>
        <w:rPr>
          <w:rStyle w:val="FootnoteReference"/>
          <w:rFonts w:ascii="Courier" w:hAnsi="Courier"/>
        </w:rPr>
        <w:footnoteReference w:id="1"/>
      </w:r>
      <w:r>
        <w:t xml:space="preserve">. Deze op </w:t>
      </w:r>
      <w:r w:rsidRPr="00C02334">
        <w:rPr>
          <w:rFonts w:ascii="Courier" w:hAnsi="Courier"/>
        </w:rPr>
        <w:t>javascript</w:t>
      </w:r>
      <w:r>
        <w:t xml:space="preserve"> gebaseerde module neemt de invoer van de microfoon of via een verborgen Flash object en stuurt dit naar de </w:t>
      </w:r>
      <w:r w:rsidR="002E06FA">
        <w:t>backend. Voor documentatie over de mogelijkheden van jRecorder, zie de website.</w:t>
      </w:r>
    </w:p>
    <w:p w:rsidR="00C02334" w:rsidRPr="002E06FA" w:rsidRDefault="002E06FA" w:rsidP="00E52F11">
      <w:pPr>
        <w:ind w:left="708"/>
        <w:rPr>
          <w:b/>
        </w:rPr>
      </w:pPr>
      <w:r w:rsidRPr="002E06FA">
        <w:rPr>
          <w:b/>
        </w:rPr>
        <w:t>Opmerking</w:t>
      </w:r>
      <w:r>
        <w:rPr>
          <w:b/>
        </w:rPr>
        <w:t xml:space="preserve">: </w:t>
      </w:r>
      <w:r>
        <w:t xml:space="preserve">Voor de module is geen gebruik gemaakt van het bijgeleverde </w:t>
      </w:r>
      <w:r w:rsidRPr="002E06FA">
        <w:rPr>
          <w:rFonts w:ascii="Courier" w:hAnsi="Courier"/>
        </w:rPr>
        <w:t>Flash</w:t>
      </w:r>
      <w:r>
        <w:t xml:space="preserve">-object, maar van een beta-release. Let er bij het updaten van </w:t>
      </w:r>
      <w:r w:rsidRPr="002E06FA">
        <w:rPr>
          <w:rFonts w:ascii="Courier" w:hAnsi="Courier"/>
        </w:rPr>
        <w:t>jRecorder</w:t>
      </w:r>
      <w:r>
        <w:t xml:space="preserve"> op dat de nieuwe versie van </w:t>
      </w:r>
      <w:r w:rsidRPr="002E06FA">
        <w:rPr>
          <w:rFonts w:ascii="Courier" w:hAnsi="Courier"/>
        </w:rPr>
        <w:t>jRecorder</w:t>
      </w:r>
      <w:r>
        <w:t xml:space="preserve"> in staat een statusboodschap terug te geven voor het succesvol uploaden van een bestand.</w:t>
      </w:r>
    </w:p>
    <w:p w:rsidR="000D789D" w:rsidRPr="00C02334" w:rsidRDefault="00C02334" w:rsidP="00E52F11">
      <w:pPr>
        <w:ind w:left="708"/>
        <w:rPr>
          <w:b/>
        </w:rPr>
      </w:pPr>
      <w:r w:rsidRPr="00C02334">
        <w:rPr>
          <w:b/>
        </w:rPr>
        <w:t>Opmerking</w:t>
      </w:r>
      <w:r>
        <w:rPr>
          <w:b/>
        </w:rPr>
        <w:t xml:space="preserve">: </w:t>
      </w:r>
      <w:r w:rsidRPr="00C02334">
        <w:t>De max</w:t>
      </w:r>
      <w:r>
        <w:t xml:space="preserve">imale opnametijd is ingesteld op 30 seconden, omdat het de bedoeling is dat gebruikers korte, herkenbare delen van een melodie neuriën.  Bij </w:t>
      </w:r>
      <w:r w:rsidR="002E06FA">
        <w:t>opname</w:t>
      </w:r>
      <w:r>
        <w:t>tijden langer dan 2 minuten duurt het uploaden van het gemaakte bestand te lang om verwerkt te</w:t>
      </w:r>
      <w:r w:rsidR="002E06FA">
        <w:t xml:space="preserve"> worden en zal er bij het insturen een foutmelding optreden.</w:t>
      </w:r>
    </w:p>
    <w:p w:rsidR="00E83CF3" w:rsidRDefault="00E83CF3" w:rsidP="00E83CF3">
      <w:pPr>
        <w:pStyle w:val="Heading2"/>
        <w:numPr>
          <w:ilvl w:val="1"/>
          <w:numId w:val="5"/>
        </w:numPr>
      </w:pPr>
      <w:r>
        <w:t xml:space="preserve"> </w:t>
      </w:r>
      <w:bookmarkStart w:id="44" w:name="_Toc212011504"/>
      <w:r>
        <w:t>Muzikale gebruikersinvoer</w:t>
      </w:r>
      <w:bookmarkEnd w:id="44"/>
    </w:p>
    <w:p w:rsidR="007A1266" w:rsidRDefault="007A1266" w:rsidP="007A1266">
      <w:pPr>
        <w:pStyle w:val="Heading3"/>
        <w:numPr>
          <w:ilvl w:val="2"/>
          <w:numId w:val="5"/>
        </w:numPr>
      </w:pPr>
      <w:bookmarkStart w:id="45" w:name="_Toc212011505"/>
      <w:r>
        <w:t>Inleiding</w:t>
      </w:r>
      <w:bookmarkEnd w:id="45"/>
    </w:p>
    <w:p w:rsidR="00105895" w:rsidRDefault="00105895" w:rsidP="007A1266">
      <w:r>
        <w:t xml:space="preserve">Voor het ontsluiten van de collectie </w:t>
      </w:r>
      <w:r w:rsidR="003E55F1" w:rsidRPr="003E55F1">
        <w:rPr>
          <w:i/>
        </w:rPr>
        <w:t>Speelmuziek</w:t>
      </w:r>
      <w:r w:rsidR="003E55F1">
        <w:rPr>
          <w:i/>
        </w:rPr>
        <w:t xml:space="preserve"> </w:t>
      </w:r>
      <w:r>
        <w:t>zijn drie vormen van muzikale gebruikersinvoer beschikbaar gemaakt:</w:t>
      </w:r>
    </w:p>
    <w:p w:rsidR="00105895" w:rsidRDefault="00105895" w:rsidP="0059104D">
      <w:pPr>
        <w:pStyle w:val="ListParagraph"/>
        <w:numPr>
          <w:ilvl w:val="0"/>
          <w:numId w:val="39"/>
        </w:numPr>
        <w:ind w:left="993"/>
      </w:pPr>
      <w:r>
        <w:t>Het zoeken van gelijkende melodieën op basis van een geupload MIDI bestand</w:t>
      </w:r>
    </w:p>
    <w:p w:rsidR="00105895" w:rsidRDefault="00105895" w:rsidP="0059104D">
      <w:pPr>
        <w:pStyle w:val="ListParagraph"/>
        <w:numPr>
          <w:ilvl w:val="0"/>
          <w:numId w:val="39"/>
        </w:numPr>
        <w:ind w:left="993"/>
      </w:pPr>
      <w:r>
        <w:t>Het zoeken van gelijkende melodieën op basis van een op een virtuele piano ingespeelde melodie</w:t>
      </w:r>
    </w:p>
    <w:p w:rsidR="00D31015" w:rsidRDefault="00105895" w:rsidP="0059104D">
      <w:pPr>
        <w:pStyle w:val="ListParagraph"/>
        <w:numPr>
          <w:ilvl w:val="0"/>
          <w:numId w:val="39"/>
        </w:numPr>
        <w:ind w:left="993"/>
      </w:pPr>
      <w:r>
        <w:t xml:space="preserve">Het zoeken van gelijkende melodieën op basis </w:t>
      </w:r>
      <w:r w:rsidR="00D31015">
        <w:t>van het neuriën van een melodie</w:t>
      </w:r>
    </w:p>
    <w:p w:rsidR="00D31015" w:rsidRDefault="007A1266" w:rsidP="007A1266">
      <w:pPr>
        <w:pStyle w:val="Heading3"/>
        <w:numPr>
          <w:ilvl w:val="2"/>
          <w:numId w:val="5"/>
        </w:numPr>
      </w:pPr>
      <w:bookmarkStart w:id="46" w:name="_Toc212011506"/>
      <w:r>
        <w:t>Uploaden</w:t>
      </w:r>
      <w:r w:rsidR="00105895">
        <w:t xml:space="preserve"> MIDI-bestand</w:t>
      </w:r>
      <w:bookmarkEnd w:id="46"/>
    </w:p>
    <w:p w:rsidR="007A1266" w:rsidRPr="007A1266" w:rsidRDefault="00D31015" w:rsidP="007A1266">
      <w:r>
        <w:t xml:space="preserve">Het uploaden van een MIDI-bestand is simpel. PHP handelt het uploaden van het bestand af, de klasse </w:t>
      </w:r>
      <w:r w:rsidRPr="00D31015">
        <w:rPr>
          <w:rFonts w:ascii="Courier" w:hAnsi="Courier"/>
          <w:shd w:val="clear" w:color="auto" w:fill="D9D9D9" w:themeFill="background1" w:themeFillShade="D9"/>
        </w:rPr>
        <w:t>clsUserMethodUpload</w:t>
      </w:r>
      <w:r>
        <w:t xml:space="preserve"> vangt fouten af.</w:t>
      </w:r>
    </w:p>
    <w:p w:rsidR="007A1266" w:rsidRDefault="007A1266" w:rsidP="007A1266">
      <w:pPr>
        <w:pStyle w:val="Heading3"/>
        <w:numPr>
          <w:ilvl w:val="2"/>
          <w:numId w:val="5"/>
        </w:numPr>
      </w:pPr>
      <w:bookmarkStart w:id="47" w:name="_Toc212011507"/>
      <w:r>
        <w:t>Virtuele piano</w:t>
      </w:r>
      <w:bookmarkEnd w:id="47"/>
    </w:p>
    <w:p w:rsidR="00E52F11" w:rsidRDefault="0059104D" w:rsidP="00E52F11">
      <w:r>
        <w:t>Het voorberei</w:t>
      </w:r>
      <w:r w:rsidR="00E52F11">
        <w:t>den van een geneuriede melodie voor gebruik met de aligment server kent drie stappen:</w:t>
      </w:r>
    </w:p>
    <w:p w:rsidR="0059104D" w:rsidRDefault="0059104D" w:rsidP="0059104D">
      <w:pPr>
        <w:pStyle w:val="ListParagraph"/>
        <w:numPr>
          <w:ilvl w:val="0"/>
          <w:numId w:val="43"/>
        </w:numPr>
      </w:pPr>
      <w:r>
        <w:t xml:space="preserve">Het </w:t>
      </w:r>
      <w:r w:rsidR="00BF3DED">
        <w:t xml:space="preserve">openen van een WCE-template </w:t>
      </w:r>
    </w:p>
    <w:p w:rsidR="0059104D" w:rsidRDefault="00BF3DED" w:rsidP="0059104D">
      <w:pPr>
        <w:pStyle w:val="ListParagraph"/>
        <w:numPr>
          <w:ilvl w:val="0"/>
          <w:numId w:val="43"/>
        </w:numPr>
      </w:pPr>
      <w:r>
        <w:t>Het maken van een WCE-bestand, gebaseerd op het WCE-template en gevuld met de door de gebruiker ingevoerde melodie</w:t>
      </w:r>
    </w:p>
    <w:p w:rsidR="00BF3DED" w:rsidRDefault="00BF3DED" w:rsidP="0059104D">
      <w:pPr>
        <w:pStyle w:val="ListParagraph"/>
        <w:numPr>
          <w:ilvl w:val="0"/>
          <w:numId w:val="43"/>
        </w:numPr>
      </w:pPr>
      <w:r>
        <w:t>Het converteren van het WCE-bestand naar een KRN-bestand</w:t>
      </w:r>
    </w:p>
    <w:p w:rsidR="00BF3DED" w:rsidRDefault="00BF3DED" w:rsidP="0059104D">
      <w:pPr>
        <w:pStyle w:val="ListParagraph"/>
        <w:numPr>
          <w:ilvl w:val="0"/>
          <w:numId w:val="43"/>
        </w:numPr>
      </w:pPr>
      <w:r>
        <w:t>Het converteren van een KRN-bestand naar een JSON-bestand</w:t>
      </w:r>
    </w:p>
    <w:p w:rsidR="0059104D" w:rsidRDefault="00BF3DED" w:rsidP="00BF3DED">
      <w:pPr>
        <w:ind w:left="708"/>
      </w:pPr>
      <w:r>
        <w:t xml:space="preserve"> </w:t>
      </w:r>
    </w:p>
    <w:p w:rsidR="004A40C1" w:rsidRDefault="004A40C1" w:rsidP="007A1266"/>
    <w:p w:rsidR="003773F6" w:rsidRDefault="00D31015" w:rsidP="007A1266">
      <w:r>
        <w:t xml:space="preserve">De invoer uit de </w:t>
      </w:r>
      <w:r w:rsidR="003773F6">
        <w:t>virtuele</w:t>
      </w:r>
      <w:r>
        <w:t xml:space="preserve"> piano wordt afgehandeld in de klasse </w:t>
      </w:r>
      <w:r w:rsidRPr="00D31015">
        <w:rPr>
          <w:rFonts w:ascii="Courier" w:hAnsi="Courier"/>
          <w:shd w:val="clear" w:color="auto" w:fill="D9D9D9" w:themeFill="background1" w:themeFillShade="D9"/>
        </w:rPr>
        <w:t>clsUserMethodPlay</w:t>
      </w:r>
      <w:r>
        <w:rPr>
          <w:rFonts w:ascii="Courier" w:hAnsi="Courier"/>
          <w:shd w:val="clear" w:color="auto" w:fill="D9D9D9" w:themeFill="background1" w:themeFillShade="D9"/>
        </w:rPr>
        <w:t xml:space="preserve"> </w:t>
      </w:r>
      <w:r w:rsidR="003773F6">
        <w:t xml:space="preserve">afgehandeld. De gebruikersinterface geeft een parameter mee, namelijk de ingespeelde melodie in </w:t>
      </w:r>
      <w:r w:rsidR="003773F6" w:rsidRPr="003773F6">
        <w:rPr>
          <w:rFonts w:ascii="Courier" w:hAnsi="Courier"/>
        </w:rPr>
        <w:t>WCE</w:t>
      </w:r>
      <w:r w:rsidR="003773F6">
        <w:t xml:space="preserve">-notatie. Deze wordt door middel van de </w:t>
      </w:r>
      <w:r w:rsidR="00C02334">
        <w:t xml:space="preserve">bijgeleverde </w:t>
      </w:r>
      <w:r w:rsidR="003773F6">
        <w:t xml:space="preserve">progamma’s </w:t>
      </w:r>
      <w:r w:rsidR="003773F6" w:rsidRPr="003773F6">
        <w:rPr>
          <w:rFonts w:ascii="Courier" w:hAnsi="Courier"/>
          <w:shd w:val="clear" w:color="auto" w:fill="D9D9D9" w:themeFill="background1" w:themeFillShade="D9"/>
        </w:rPr>
        <w:t>wce2krn</w:t>
      </w:r>
      <w:r w:rsidR="003773F6">
        <w:t xml:space="preserve"> en </w:t>
      </w:r>
      <w:r w:rsidR="003773F6" w:rsidRPr="003773F6">
        <w:rPr>
          <w:rFonts w:ascii="Courier" w:hAnsi="Courier"/>
          <w:shd w:val="clear" w:color="auto" w:fill="D9D9D9" w:themeFill="background1" w:themeFillShade="D9"/>
        </w:rPr>
        <w:t>krn2json</w:t>
      </w:r>
      <w:r w:rsidR="003773F6">
        <w:t xml:space="preserve"> omgezet in een bestand in het </w:t>
      </w:r>
      <w:r w:rsidR="003773F6" w:rsidRPr="003773F6">
        <w:rPr>
          <w:rFonts w:ascii="Courier" w:hAnsi="Courier"/>
        </w:rPr>
        <w:t>NLB</w:t>
      </w:r>
      <w:r w:rsidR="003773F6">
        <w:t>-formaat. Dit bestand wordt gebruikt voor het vergelijken.</w:t>
      </w:r>
    </w:p>
    <w:p w:rsidR="003773F6" w:rsidRDefault="003773F6" w:rsidP="007A1266">
      <w:pPr>
        <w:rPr>
          <w:rFonts w:ascii="Courier" w:hAnsi="Courier"/>
          <w:shd w:val="clear" w:color="auto" w:fill="D9D9D9" w:themeFill="background1" w:themeFillShade="D9"/>
        </w:rPr>
      </w:pPr>
      <w:r>
        <w:t xml:space="preserve">Om het gebruikte </w:t>
      </w:r>
      <w:r w:rsidRPr="003773F6">
        <w:rPr>
          <w:rFonts w:ascii="Courier" w:hAnsi="Courier"/>
        </w:rPr>
        <w:t>WCE</w:t>
      </w:r>
      <w:r>
        <w:t xml:space="preserve">-bestand te genereren wordt een </w:t>
      </w:r>
      <w:r w:rsidRPr="003773F6">
        <w:rPr>
          <w:rFonts w:ascii="Courier" w:hAnsi="Courier"/>
        </w:rPr>
        <w:t>template</w:t>
      </w:r>
      <w:r>
        <w:t xml:space="preserve"> gebruikt dat gelezen kan worden door </w:t>
      </w:r>
      <w:r w:rsidRPr="003773F6">
        <w:rPr>
          <w:rFonts w:ascii="Courier" w:hAnsi="Courier"/>
          <w:shd w:val="clear" w:color="auto" w:fill="D9D9D9" w:themeFill="background1" w:themeFillShade="D9"/>
        </w:rPr>
        <w:t>wce2krn</w:t>
      </w:r>
      <w:r>
        <w:t xml:space="preserve">. Dit </w:t>
      </w:r>
      <w:r w:rsidRPr="003773F6">
        <w:rPr>
          <w:rFonts w:ascii="Courier" w:hAnsi="Courier"/>
        </w:rPr>
        <w:t>template</w:t>
      </w:r>
      <w:r>
        <w:t xml:space="preserve"> kan worden aangepast. Er wordt aan dit </w:t>
      </w:r>
      <w:r w:rsidRPr="003773F6">
        <w:rPr>
          <w:rFonts w:ascii="Courier" w:hAnsi="Courier"/>
        </w:rPr>
        <w:t>template</w:t>
      </w:r>
      <w:r>
        <w:t xml:space="preserve"> een aantal parameters meegegeven, die kunnen worden aangepast in de klasse </w:t>
      </w:r>
      <w:r w:rsidRPr="00D31015">
        <w:rPr>
          <w:rFonts w:ascii="Courier" w:hAnsi="Courier"/>
          <w:shd w:val="clear" w:color="auto" w:fill="D9D9D9" w:themeFill="background1" w:themeFillShade="D9"/>
        </w:rPr>
        <w:t>clsUserMethodPlay</w:t>
      </w:r>
      <w:r>
        <w:rPr>
          <w:rFonts w:ascii="Courier" w:hAnsi="Courier"/>
          <w:shd w:val="clear" w:color="auto" w:fill="D9D9D9" w:themeFill="background1" w:themeFillShade="D9"/>
        </w:rPr>
        <w:t>.</w:t>
      </w:r>
    </w:p>
    <w:p w:rsidR="00D31015" w:rsidRDefault="003773F6" w:rsidP="007A1266">
      <w:r>
        <w:t xml:space="preserve">De paden voor </w:t>
      </w:r>
      <w:r w:rsidRPr="003773F6">
        <w:rPr>
          <w:rFonts w:ascii="Courier" w:hAnsi="Courier"/>
          <w:shd w:val="clear" w:color="auto" w:fill="D9D9D9" w:themeFill="background1" w:themeFillShade="D9"/>
        </w:rPr>
        <w:t>wce2krn</w:t>
      </w:r>
      <w:r>
        <w:t xml:space="preserve">, </w:t>
      </w:r>
      <w:r w:rsidRPr="003773F6">
        <w:rPr>
          <w:rFonts w:ascii="Courier" w:hAnsi="Courier"/>
          <w:shd w:val="clear" w:color="auto" w:fill="D9D9D9" w:themeFill="background1" w:themeFillShade="D9"/>
        </w:rPr>
        <w:t>krn2json</w:t>
      </w:r>
      <w:r>
        <w:t xml:space="preserve"> en het </w:t>
      </w:r>
      <w:r w:rsidRPr="003773F6">
        <w:rPr>
          <w:rFonts w:ascii="Courier" w:hAnsi="Courier"/>
        </w:rPr>
        <w:t>template</w:t>
      </w:r>
      <w:r>
        <w:t xml:space="preserve"> worden gesteld in de klasse.</w:t>
      </w:r>
    </w:p>
    <w:p w:rsidR="007A1266" w:rsidRDefault="007A1266" w:rsidP="007A1266">
      <w:pPr>
        <w:pStyle w:val="Heading3"/>
        <w:numPr>
          <w:ilvl w:val="2"/>
          <w:numId w:val="5"/>
        </w:numPr>
      </w:pPr>
      <w:bookmarkStart w:id="48" w:name="_Toc212011508"/>
      <w:r>
        <w:t>Neuriën</w:t>
      </w:r>
      <w:bookmarkEnd w:id="48"/>
    </w:p>
    <w:p w:rsidR="004A40C1" w:rsidRDefault="004A40C1" w:rsidP="002E06FA">
      <w:r>
        <w:t xml:space="preserve">Het voorberieden van een geneuriede melodie voor gebruik </w:t>
      </w:r>
      <w:r w:rsidR="00E52F11">
        <w:t xml:space="preserve">met </w:t>
      </w:r>
      <w:r>
        <w:t>de aligment server kent drie stappen:</w:t>
      </w:r>
    </w:p>
    <w:p w:rsidR="004A40C1" w:rsidRDefault="004A40C1" w:rsidP="004A40C1">
      <w:pPr>
        <w:pStyle w:val="ListParagraph"/>
        <w:numPr>
          <w:ilvl w:val="0"/>
          <w:numId w:val="43"/>
        </w:numPr>
      </w:pPr>
      <w:r>
        <w:t>Het opnemen van de stem van de gebruiker in WAV formaat</w:t>
      </w:r>
    </w:p>
    <w:p w:rsidR="004A40C1" w:rsidRDefault="004A40C1" w:rsidP="004A40C1">
      <w:pPr>
        <w:pStyle w:val="ListParagraph"/>
        <w:numPr>
          <w:ilvl w:val="0"/>
          <w:numId w:val="43"/>
        </w:numPr>
      </w:pPr>
      <w:r>
        <w:t>Het versturen van het WAV-bestand naar de webserver</w:t>
      </w:r>
    </w:p>
    <w:p w:rsidR="004A40C1" w:rsidRDefault="004A40C1" w:rsidP="004A40C1">
      <w:pPr>
        <w:pStyle w:val="ListParagraph"/>
        <w:numPr>
          <w:ilvl w:val="0"/>
          <w:numId w:val="43"/>
        </w:numPr>
      </w:pPr>
      <w:r>
        <w:t>Het omzetten van het WAV bestand naar een MIDI bestand via WAON</w:t>
      </w:r>
      <w:r>
        <w:rPr>
          <w:rStyle w:val="FootnoteReference"/>
        </w:rPr>
        <w:footnoteReference w:id="2"/>
      </w:r>
      <w:r>
        <w:t>, een ‘wave-to-midi transcriber’</w:t>
      </w:r>
    </w:p>
    <w:p w:rsidR="004A40C1" w:rsidRDefault="002E06FA" w:rsidP="002E06FA">
      <w:r>
        <w:t xml:space="preserve">De gebruikersinterface voor de muzikale invoer voor het neuriën zorgt voor de ruwe input van een WAV-bestand naar de </w:t>
      </w:r>
      <w:r w:rsidRPr="00C02334">
        <w:rPr>
          <w:rFonts w:ascii="Courier" w:hAnsi="Courier"/>
        </w:rPr>
        <w:t>std://in</w:t>
      </w:r>
      <w:r>
        <w:t xml:space="preserve"> </w:t>
      </w:r>
      <w:r w:rsidR="004A40C1" w:rsidRPr="00965EC2">
        <w:rPr>
          <w:rFonts w:ascii="Courier" w:hAnsi="Courier"/>
        </w:rPr>
        <w:t>stream</w:t>
      </w:r>
      <w:r>
        <w:t xml:space="preserve"> , die wordt ingelezen in  </w:t>
      </w:r>
      <w:r w:rsidRPr="00C02334">
        <w:rPr>
          <w:rFonts w:ascii="Courier" w:hAnsi="Courier"/>
          <w:shd w:val="clear" w:color="auto" w:fill="D9D9D9" w:themeFill="background1" w:themeFillShade="D9"/>
        </w:rPr>
        <w:t>clsUserMethodHum</w:t>
      </w:r>
      <w:r>
        <w:t>.</w:t>
      </w:r>
      <w:r w:rsidR="004A40C1">
        <w:t xml:space="preserve"> Daar wordt deze </w:t>
      </w:r>
      <w:r w:rsidR="004A40C1" w:rsidRPr="00965EC2">
        <w:rPr>
          <w:rFonts w:ascii="Courier" w:hAnsi="Courier"/>
        </w:rPr>
        <w:t>stream</w:t>
      </w:r>
      <w:r w:rsidR="004A40C1">
        <w:t xml:space="preserve"> rechtstreeks naar een bestand geschreven via </w:t>
      </w:r>
      <w:r w:rsidR="004A40C1" w:rsidRPr="00965EC2">
        <w:rPr>
          <w:rFonts w:ascii="Courier" w:hAnsi="Courier"/>
        </w:rPr>
        <w:t>stream_copy_to_stream</w:t>
      </w:r>
      <w:r w:rsidR="004A40C1">
        <w:t xml:space="preserve"> en via </w:t>
      </w:r>
      <w:r w:rsidR="00965EC2" w:rsidRPr="00965EC2">
        <w:rPr>
          <w:rFonts w:ascii="Courier" w:hAnsi="Courier"/>
          <w:shd w:val="clear" w:color="auto" w:fill="D9D9D9" w:themeFill="background1" w:themeFillShade="D9"/>
        </w:rPr>
        <w:t>waon</w:t>
      </w:r>
      <w:r w:rsidR="00965EC2">
        <w:t xml:space="preserve"> omgezet naar een MIDI-bestand. Het pad naar </w:t>
      </w:r>
      <w:r w:rsidR="00965EC2" w:rsidRPr="00965EC2">
        <w:rPr>
          <w:rFonts w:ascii="Courier" w:hAnsi="Courier"/>
          <w:shd w:val="clear" w:color="auto" w:fill="D9D9D9" w:themeFill="background1" w:themeFillShade="D9"/>
        </w:rPr>
        <w:t>waon</w:t>
      </w:r>
      <w:r w:rsidR="00965EC2">
        <w:t xml:space="preserve"> wordt opgegeven in de </w:t>
      </w:r>
      <w:r w:rsidR="00965EC2" w:rsidRPr="00965EC2">
        <w:rPr>
          <w:rFonts w:ascii="Courier" w:hAnsi="Courier"/>
          <w:shd w:val="clear" w:color="auto" w:fill="D9D9D9" w:themeFill="background1" w:themeFillShade="D9"/>
        </w:rPr>
        <w:t>dataProvider</w:t>
      </w:r>
      <w:r w:rsidR="00965EC2">
        <w:t>.</w:t>
      </w:r>
    </w:p>
    <w:p w:rsidR="00B707AD" w:rsidRDefault="00B707AD" w:rsidP="002E06FA"/>
    <w:sectPr w:rsidR="00B707AD" w:rsidSect="00BD7BA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BA6" w:rsidRDefault="00BD7BA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EC2" w:rsidRDefault="00965EC2" w:rsidP="00BD7BA6">
    <w:pPr>
      <w:pStyle w:val="Footer"/>
      <w:jc w:val="center"/>
    </w:pPr>
    <w:r w:rsidRPr="00961BFF">
      <w:t xml:space="preserve">Pagina </w:t>
    </w:r>
    <w:fldSimple w:instr=" PAGE ">
      <w:r w:rsidR="006F119F">
        <w:rPr>
          <w:noProof/>
        </w:rPr>
        <w:t>5</w:t>
      </w:r>
    </w:fldSimple>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BA6" w:rsidRDefault="00BD7BA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B52D88" w:rsidRDefault="00B52D88">
      <w:pPr>
        <w:pStyle w:val="FootnoteText"/>
      </w:pPr>
      <w:r>
        <w:rPr>
          <w:rStyle w:val="FootnoteReference"/>
        </w:rPr>
        <w:footnoteRef/>
      </w:r>
      <w:r>
        <w:t xml:space="preserve"> http://www.liederenbank.nl/</w:t>
      </w:r>
    </w:p>
  </w:footnote>
  <w:footnote w:id="0">
    <w:p w:rsidR="00965EC2" w:rsidRDefault="00965EC2">
      <w:pPr>
        <w:pStyle w:val="FootnoteText"/>
      </w:pPr>
      <w:r>
        <w:rPr>
          <w:rStyle w:val="FootnoteReference"/>
        </w:rPr>
        <w:footnoteRef/>
      </w:r>
      <w:r>
        <w:t xml:space="preserve"> </w:t>
      </w:r>
      <w:r w:rsidRPr="00D70881">
        <w:rPr>
          <w:sz w:val="20"/>
        </w:rPr>
        <w:t>http://httpd.apache.org/docs/current/mod/mod_rewrite.html</w:t>
      </w:r>
    </w:p>
  </w:footnote>
  <w:footnote w:id="1">
    <w:p w:rsidR="00965EC2" w:rsidRDefault="00965EC2">
      <w:pPr>
        <w:pStyle w:val="FootnoteText"/>
      </w:pPr>
      <w:r>
        <w:rPr>
          <w:rStyle w:val="FootnoteReference"/>
        </w:rPr>
        <w:footnoteRef/>
      </w:r>
      <w:r>
        <w:t xml:space="preserve"> </w:t>
      </w:r>
      <w:r w:rsidRPr="00C02334">
        <w:t>http://www.sajithmr.me/jrecorder-jquery</w:t>
      </w:r>
    </w:p>
  </w:footnote>
  <w:footnote w:id="2">
    <w:p w:rsidR="00965EC2" w:rsidRDefault="00965EC2" w:rsidP="004A40C1">
      <w:pPr>
        <w:pStyle w:val="FootnoteText"/>
      </w:pPr>
      <w:r>
        <w:rPr>
          <w:rStyle w:val="FootnoteReference"/>
        </w:rPr>
        <w:footnoteRef/>
      </w:r>
      <w:r>
        <w:t xml:space="preserve"> </w:t>
      </w:r>
      <w:r w:rsidRPr="004A40C1">
        <w:t>http://waon.sourceforge.net/</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BA6" w:rsidRDefault="00BD7BA6">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EC2" w:rsidRDefault="00965EC2">
    <w:pPr>
      <w:pStyle w:val="Header"/>
    </w:pPr>
    <w:r>
      <w:t>miLody - Technische handleiding</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BA6" w:rsidRDefault="00BD7BA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3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5F58B3"/>
    <w:multiLevelType w:val="hybridMultilevel"/>
    <w:tmpl w:val="E5C8CB4C"/>
    <w:lvl w:ilvl="0" w:tplc="24F63B0E">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19A2629"/>
    <w:multiLevelType w:val="hybridMultilevel"/>
    <w:tmpl w:val="6F022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E01CB4"/>
    <w:multiLevelType w:val="hybridMultilevel"/>
    <w:tmpl w:val="DE3C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65E3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906EC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935C8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1F0A5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5254F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6AC70FA"/>
    <w:multiLevelType w:val="hybridMultilevel"/>
    <w:tmpl w:val="CADCCED8"/>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10">
    <w:nsid w:val="18552AC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64522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E77B1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EF6E85"/>
    <w:multiLevelType w:val="hybridMultilevel"/>
    <w:tmpl w:val="8CF6391C"/>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nsid w:val="29EF7603"/>
    <w:multiLevelType w:val="hybridMultilevel"/>
    <w:tmpl w:val="56823AF4"/>
    <w:lvl w:ilvl="0" w:tplc="04130003">
      <w:start w:val="1"/>
      <w:numFmt w:val="bullet"/>
      <w:lvlText w:val="o"/>
      <w:lvlJc w:val="left"/>
      <w:pPr>
        <w:ind w:left="720" w:hanging="360"/>
      </w:pPr>
      <w:rPr>
        <w:rFonts w:ascii="Courier New" w:hAnsi="Courier New" w:cs="Aria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B341D2F"/>
    <w:multiLevelType w:val="hybridMultilevel"/>
    <w:tmpl w:val="89AC0D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E6523C2"/>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nsid w:val="2ECE4C95"/>
    <w:multiLevelType w:val="hybridMultilevel"/>
    <w:tmpl w:val="99A03D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CEF605A"/>
    <w:multiLevelType w:val="hybridMultilevel"/>
    <w:tmpl w:val="568A5494"/>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19">
    <w:nsid w:val="44A51FD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571C74"/>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nsid w:val="482D313F"/>
    <w:multiLevelType w:val="hybridMultilevel"/>
    <w:tmpl w:val="D018B970"/>
    <w:lvl w:ilvl="0" w:tplc="04130001">
      <w:start w:val="1"/>
      <w:numFmt w:val="bullet"/>
      <w:lvlText w:val=""/>
      <w:lvlJc w:val="left"/>
      <w:pPr>
        <w:ind w:left="1320" w:hanging="360"/>
      </w:pPr>
      <w:rPr>
        <w:rFonts w:ascii="Symbol" w:hAnsi="Symbol" w:hint="default"/>
      </w:rPr>
    </w:lvl>
    <w:lvl w:ilvl="1" w:tplc="04130003">
      <w:start w:val="1"/>
      <w:numFmt w:val="bullet"/>
      <w:lvlText w:val="o"/>
      <w:lvlJc w:val="left"/>
      <w:pPr>
        <w:ind w:left="2040" w:hanging="360"/>
      </w:pPr>
      <w:rPr>
        <w:rFonts w:ascii="Courier New" w:hAnsi="Courier New" w:cs="Arial" w:hint="default"/>
      </w:rPr>
    </w:lvl>
    <w:lvl w:ilvl="2" w:tplc="04130005">
      <w:start w:val="1"/>
      <w:numFmt w:val="bullet"/>
      <w:lvlText w:val=""/>
      <w:lvlJc w:val="left"/>
      <w:pPr>
        <w:ind w:left="2760" w:hanging="360"/>
      </w:pPr>
      <w:rPr>
        <w:rFonts w:ascii="Wingdings" w:hAnsi="Wingdings" w:hint="default"/>
      </w:rPr>
    </w:lvl>
    <w:lvl w:ilvl="3" w:tplc="0413000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Arial"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Arial" w:hint="default"/>
      </w:rPr>
    </w:lvl>
    <w:lvl w:ilvl="8" w:tplc="04130005" w:tentative="1">
      <w:start w:val="1"/>
      <w:numFmt w:val="bullet"/>
      <w:lvlText w:val=""/>
      <w:lvlJc w:val="left"/>
      <w:pPr>
        <w:ind w:left="7080" w:hanging="360"/>
      </w:pPr>
      <w:rPr>
        <w:rFonts w:ascii="Wingdings" w:hAnsi="Wingdings" w:hint="default"/>
      </w:rPr>
    </w:lvl>
  </w:abstractNum>
  <w:abstractNum w:abstractNumId="22">
    <w:nsid w:val="490D2B64"/>
    <w:multiLevelType w:val="hybridMultilevel"/>
    <w:tmpl w:val="AD46E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BED776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F6472BA"/>
    <w:multiLevelType w:val="hybridMultilevel"/>
    <w:tmpl w:val="5282BC1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nsid w:val="54DD78D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52F46EE"/>
    <w:multiLevelType w:val="hybridMultilevel"/>
    <w:tmpl w:val="BD166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6DE39DD"/>
    <w:multiLevelType w:val="hybridMultilevel"/>
    <w:tmpl w:val="42F6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2D30E5"/>
    <w:multiLevelType w:val="hybridMultilevel"/>
    <w:tmpl w:val="02BAE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A96066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2812F5D"/>
    <w:multiLevelType w:val="hybridMultilevel"/>
    <w:tmpl w:val="BDE227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3353CCA"/>
    <w:multiLevelType w:val="hybridMultilevel"/>
    <w:tmpl w:val="945E723C"/>
    <w:lvl w:ilvl="0" w:tplc="0409000F">
      <w:start w:val="1"/>
      <w:numFmt w:val="decimal"/>
      <w:lvlText w:val="%1."/>
      <w:lvlJc w:val="left"/>
      <w:pPr>
        <w:ind w:left="1432" w:hanging="360"/>
      </w:p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32">
    <w:nsid w:val="635B5EF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DA6E9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5B76E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6F3582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A01729A"/>
    <w:multiLevelType w:val="hybridMultilevel"/>
    <w:tmpl w:val="8F42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196EC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3131B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1A344E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7733C2E"/>
    <w:multiLevelType w:val="hybridMultilevel"/>
    <w:tmpl w:val="CF3EF7B6"/>
    <w:lvl w:ilvl="0" w:tplc="04130001">
      <w:start w:val="1"/>
      <w:numFmt w:val="bullet"/>
      <w:lvlText w:val=""/>
      <w:lvlJc w:val="left"/>
      <w:pPr>
        <w:ind w:left="1423" w:hanging="360"/>
      </w:pPr>
      <w:rPr>
        <w:rFonts w:ascii="Symbol" w:hAnsi="Symbol" w:hint="default"/>
      </w:rPr>
    </w:lvl>
    <w:lvl w:ilvl="1" w:tplc="04130003" w:tentative="1">
      <w:start w:val="1"/>
      <w:numFmt w:val="bullet"/>
      <w:lvlText w:val="o"/>
      <w:lvlJc w:val="left"/>
      <w:pPr>
        <w:ind w:left="2143" w:hanging="360"/>
      </w:pPr>
      <w:rPr>
        <w:rFonts w:ascii="Courier New" w:hAnsi="Courier New" w:cs="Arial" w:hint="default"/>
      </w:rPr>
    </w:lvl>
    <w:lvl w:ilvl="2" w:tplc="04130005" w:tentative="1">
      <w:start w:val="1"/>
      <w:numFmt w:val="bullet"/>
      <w:lvlText w:val=""/>
      <w:lvlJc w:val="left"/>
      <w:pPr>
        <w:ind w:left="2863" w:hanging="360"/>
      </w:pPr>
      <w:rPr>
        <w:rFonts w:ascii="Wingdings" w:hAnsi="Wingdings" w:hint="default"/>
      </w:rPr>
    </w:lvl>
    <w:lvl w:ilvl="3" w:tplc="04130001" w:tentative="1">
      <w:start w:val="1"/>
      <w:numFmt w:val="bullet"/>
      <w:lvlText w:val=""/>
      <w:lvlJc w:val="left"/>
      <w:pPr>
        <w:ind w:left="3583" w:hanging="360"/>
      </w:pPr>
      <w:rPr>
        <w:rFonts w:ascii="Symbol" w:hAnsi="Symbol" w:hint="default"/>
      </w:rPr>
    </w:lvl>
    <w:lvl w:ilvl="4" w:tplc="04130003" w:tentative="1">
      <w:start w:val="1"/>
      <w:numFmt w:val="bullet"/>
      <w:lvlText w:val="o"/>
      <w:lvlJc w:val="left"/>
      <w:pPr>
        <w:ind w:left="4303" w:hanging="360"/>
      </w:pPr>
      <w:rPr>
        <w:rFonts w:ascii="Courier New" w:hAnsi="Courier New" w:cs="Arial" w:hint="default"/>
      </w:rPr>
    </w:lvl>
    <w:lvl w:ilvl="5" w:tplc="04130005" w:tentative="1">
      <w:start w:val="1"/>
      <w:numFmt w:val="bullet"/>
      <w:lvlText w:val=""/>
      <w:lvlJc w:val="left"/>
      <w:pPr>
        <w:ind w:left="5023" w:hanging="360"/>
      </w:pPr>
      <w:rPr>
        <w:rFonts w:ascii="Wingdings" w:hAnsi="Wingdings" w:hint="default"/>
      </w:rPr>
    </w:lvl>
    <w:lvl w:ilvl="6" w:tplc="04130001" w:tentative="1">
      <w:start w:val="1"/>
      <w:numFmt w:val="bullet"/>
      <w:lvlText w:val=""/>
      <w:lvlJc w:val="left"/>
      <w:pPr>
        <w:ind w:left="5743" w:hanging="360"/>
      </w:pPr>
      <w:rPr>
        <w:rFonts w:ascii="Symbol" w:hAnsi="Symbol" w:hint="default"/>
      </w:rPr>
    </w:lvl>
    <w:lvl w:ilvl="7" w:tplc="04130003" w:tentative="1">
      <w:start w:val="1"/>
      <w:numFmt w:val="bullet"/>
      <w:lvlText w:val="o"/>
      <w:lvlJc w:val="left"/>
      <w:pPr>
        <w:ind w:left="6463" w:hanging="360"/>
      </w:pPr>
      <w:rPr>
        <w:rFonts w:ascii="Courier New" w:hAnsi="Courier New" w:cs="Arial" w:hint="default"/>
      </w:rPr>
    </w:lvl>
    <w:lvl w:ilvl="8" w:tplc="04130005" w:tentative="1">
      <w:start w:val="1"/>
      <w:numFmt w:val="bullet"/>
      <w:lvlText w:val=""/>
      <w:lvlJc w:val="left"/>
      <w:pPr>
        <w:ind w:left="7183" w:hanging="360"/>
      </w:pPr>
      <w:rPr>
        <w:rFonts w:ascii="Wingdings" w:hAnsi="Wingdings" w:hint="default"/>
      </w:rPr>
    </w:lvl>
  </w:abstractNum>
  <w:abstractNum w:abstractNumId="41">
    <w:nsid w:val="77E858E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8915D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C4714D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DF4582D"/>
    <w:multiLevelType w:val="hybridMultilevel"/>
    <w:tmpl w:val="EC66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0"/>
  </w:num>
  <w:num w:numId="4">
    <w:abstractNumId w:val="34"/>
  </w:num>
  <w:num w:numId="5">
    <w:abstractNumId w:val="42"/>
  </w:num>
  <w:num w:numId="6">
    <w:abstractNumId w:val="7"/>
  </w:num>
  <w:num w:numId="7">
    <w:abstractNumId w:val="0"/>
  </w:num>
  <w:num w:numId="8">
    <w:abstractNumId w:val="22"/>
  </w:num>
  <w:num w:numId="9">
    <w:abstractNumId w:val="26"/>
  </w:num>
  <w:num w:numId="10">
    <w:abstractNumId w:val="30"/>
  </w:num>
  <w:num w:numId="11">
    <w:abstractNumId w:val="14"/>
  </w:num>
  <w:num w:numId="12">
    <w:abstractNumId w:val="1"/>
  </w:num>
  <w:num w:numId="13">
    <w:abstractNumId w:val="28"/>
  </w:num>
  <w:num w:numId="14">
    <w:abstractNumId w:val="21"/>
  </w:num>
  <w:num w:numId="15">
    <w:abstractNumId w:val="40"/>
  </w:num>
  <w:num w:numId="16">
    <w:abstractNumId w:val="31"/>
  </w:num>
  <w:num w:numId="17">
    <w:abstractNumId w:val="39"/>
  </w:num>
  <w:num w:numId="18">
    <w:abstractNumId w:val="38"/>
  </w:num>
  <w:num w:numId="19">
    <w:abstractNumId w:val="6"/>
  </w:num>
  <w:num w:numId="20">
    <w:abstractNumId w:val="8"/>
  </w:num>
  <w:num w:numId="21">
    <w:abstractNumId w:val="36"/>
  </w:num>
  <w:num w:numId="22">
    <w:abstractNumId w:val="43"/>
  </w:num>
  <w:num w:numId="23">
    <w:abstractNumId w:val="10"/>
  </w:num>
  <w:num w:numId="24">
    <w:abstractNumId w:val="29"/>
  </w:num>
  <w:num w:numId="25">
    <w:abstractNumId w:val="4"/>
  </w:num>
  <w:num w:numId="26">
    <w:abstractNumId w:val="35"/>
  </w:num>
  <w:num w:numId="27">
    <w:abstractNumId w:val="11"/>
  </w:num>
  <w:num w:numId="28">
    <w:abstractNumId w:val="37"/>
  </w:num>
  <w:num w:numId="29">
    <w:abstractNumId w:val="3"/>
  </w:num>
  <w:num w:numId="30">
    <w:abstractNumId w:val="44"/>
  </w:num>
  <w:num w:numId="31">
    <w:abstractNumId w:val="18"/>
  </w:num>
  <w:num w:numId="32">
    <w:abstractNumId w:val="23"/>
  </w:num>
  <w:num w:numId="33">
    <w:abstractNumId w:val="27"/>
  </w:num>
  <w:num w:numId="34">
    <w:abstractNumId w:val="32"/>
  </w:num>
  <w:num w:numId="35">
    <w:abstractNumId w:val="5"/>
  </w:num>
  <w:num w:numId="36">
    <w:abstractNumId w:val="33"/>
  </w:num>
  <w:num w:numId="37">
    <w:abstractNumId w:val="12"/>
  </w:num>
  <w:num w:numId="38">
    <w:abstractNumId w:val="24"/>
  </w:num>
  <w:num w:numId="39">
    <w:abstractNumId w:val="9"/>
  </w:num>
  <w:num w:numId="40">
    <w:abstractNumId w:val="41"/>
  </w:num>
  <w:num w:numId="41">
    <w:abstractNumId w:val="19"/>
  </w:num>
  <w:num w:numId="42">
    <w:abstractNumId w:val="2"/>
  </w:num>
  <w:num w:numId="43">
    <w:abstractNumId w:val="16"/>
  </w:num>
  <w:num w:numId="44">
    <w:abstractNumId w:val="25"/>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TrackMoves/>
  <w:defaultTabStop w:val="708"/>
  <w:hyphenationZone w:val="425"/>
  <w:characterSpacingControl w:val="doNotCompress"/>
  <w:compat/>
  <w:rsids>
    <w:rsidRoot w:val="00A20C08"/>
    <w:rsid w:val="00006916"/>
    <w:rsid w:val="00013268"/>
    <w:rsid w:val="00015EC1"/>
    <w:rsid w:val="00027226"/>
    <w:rsid w:val="000302F7"/>
    <w:rsid w:val="0004380A"/>
    <w:rsid w:val="0004387C"/>
    <w:rsid w:val="000503D7"/>
    <w:rsid w:val="00051939"/>
    <w:rsid w:val="000609F5"/>
    <w:rsid w:val="0006374F"/>
    <w:rsid w:val="000700F7"/>
    <w:rsid w:val="000733FE"/>
    <w:rsid w:val="000807ED"/>
    <w:rsid w:val="00096E30"/>
    <w:rsid w:val="000A242C"/>
    <w:rsid w:val="000A77E3"/>
    <w:rsid w:val="000B1017"/>
    <w:rsid w:val="000B33AE"/>
    <w:rsid w:val="000C3FEB"/>
    <w:rsid w:val="000C42A0"/>
    <w:rsid w:val="000C7A96"/>
    <w:rsid w:val="000D295E"/>
    <w:rsid w:val="000D347A"/>
    <w:rsid w:val="000D5F66"/>
    <w:rsid w:val="000D789D"/>
    <w:rsid w:val="000E0628"/>
    <w:rsid w:val="00100B85"/>
    <w:rsid w:val="00102E36"/>
    <w:rsid w:val="001036C7"/>
    <w:rsid w:val="00105895"/>
    <w:rsid w:val="00114B34"/>
    <w:rsid w:val="00122A26"/>
    <w:rsid w:val="00122AE8"/>
    <w:rsid w:val="00123C63"/>
    <w:rsid w:val="001272A4"/>
    <w:rsid w:val="001426A2"/>
    <w:rsid w:val="001431DA"/>
    <w:rsid w:val="001458DD"/>
    <w:rsid w:val="00157575"/>
    <w:rsid w:val="001714AC"/>
    <w:rsid w:val="00177CFB"/>
    <w:rsid w:val="001915BA"/>
    <w:rsid w:val="00197A85"/>
    <w:rsid w:val="001B66F0"/>
    <w:rsid w:val="001C595A"/>
    <w:rsid w:val="001C5BBA"/>
    <w:rsid w:val="001D0A36"/>
    <w:rsid w:val="001D2468"/>
    <w:rsid w:val="001D67E6"/>
    <w:rsid w:val="001E3816"/>
    <w:rsid w:val="001F1734"/>
    <w:rsid w:val="002021CD"/>
    <w:rsid w:val="00214900"/>
    <w:rsid w:val="00231BBF"/>
    <w:rsid w:val="0023570E"/>
    <w:rsid w:val="002365D6"/>
    <w:rsid w:val="00242688"/>
    <w:rsid w:val="00242F5D"/>
    <w:rsid w:val="002639AE"/>
    <w:rsid w:val="0026658A"/>
    <w:rsid w:val="002672BD"/>
    <w:rsid w:val="002704B7"/>
    <w:rsid w:val="00271092"/>
    <w:rsid w:val="00272AB5"/>
    <w:rsid w:val="00280518"/>
    <w:rsid w:val="00284701"/>
    <w:rsid w:val="00284873"/>
    <w:rsid w:val="00292514"/>
    <w:rsid w:val="002A01D0"/>
    <w:rsid w:val="002A1423"/>
    <w:rsid w:val="002A1675"/>
    <w:rsid w:val="002A3588"/>
    <w:rsid w:val="002A483F"/>
    <w:rsid w:val="002A57E0"/>
    <w:rsid w:val="002A6663"/>
    <w:rsid w:val="002C2A26"/>
    <w:rsid w:val="002D140B"/>
    <w:rsid w:val="002E00EC"/>
    <w:rsid w:val="002E06FA"/>
    <w:rsid w:val="002E2FC4"/>
    <w:rsid w:val="002E50B7"/>
    <w:rsid w:val="002F56C8"/>
    <w:rsid w:val="0030174A"/>
    <w:rsid w:val="00302DDB"/>
    <w:rsid w:val="0030550D"/>
    <w:rsid w:val="00306819"/>
    <w:rsid w:val="0031433D"/>
    <w:rsid w:val="00315782"/>
    <w:rsid w:val="00322B18"/>
    <w:rsid w:val="0032517C"/>
    <w:rsid w:val="0032786C"/>
    <w:rsid w:val="00327C50"/>
    <w:rsid w:val="00332CA1"/>
    <w:rsid w:val="0033747D"/>
    <w:rsid w:val="0034750D"/>
    <w:rsid w:val="00355556"/>
    <w:rsid w:val="0036067A"/>
    <w:rsid w:val="00362B43"/>
    <w:rsid w:val="00365A4E"/>
    <w:rsid w:val="003726EB"/>
    <w:rsid w:val="00372C34"/>
    <w:rsid w:val="00372D08"/>
    <w:rsid w:val="003773F6"/>
    <w:rsid w:val="00377935"/>
    <w:rsid w:val="00386054"/>
    <w:rsid w:val="00392A19"/>
    <w:rsid w:val="00393B06"/>
    <w:rsid w:val="003952CD"/>
    <w:rsid w:val="003B184F"/>
    <w:rsid w:val="003B5981"/>
    <w:rsid w:val="003C2278"/>
    <w:rsid w:val="003C3897"/>
    <w:rsid w:val="003C409A"/>
    <w:rsid w:val="003D1740"/>
    <w:rsid w:val="003D19C4"/>
    <w:rsid w:val="003E4948"/>
    <w:rsid w:val="003E55F1"/>
    <w:rsid w:val="003E6491"/>
    <w:rsid w:val="003F2003"/>
    <w:rsid w:val="003F50E3"/>
    <w:rsid w:val="003F6A03"/>
    <w:rsid w:val="00400193"/>
    <w:rsid w:val="0040024A"/>
    <w:rsid w:val="004013A0"/>
    <w:rsid w:val="00403E60"/>
    <w:rsid w:val="00407E7D"/>
    <w:rsid w:val="00416799"/>
    <w:rsid w:val="00427ABB"/>
    <w:rsid w:val="00437F07"/>
    <w:rsid w:val="00441B1A"/>
    <w:rsid w:val="0044235E"/>
    <w:rsid w:val="004431AD"/>
    <w:rsid w:val="00444594"/>
    <w:rsid w:val="004518B9"/>
    <w:rsid w:val="00457916"/>
    <w:rsid w:val="0046130F"/>
    <w:rsid w:val="00461A86"/>
    <w:rsid w:val="00465732"/>
    <w:rsid w:val="00465DC9"/>
    <w:rsid w:val="00473AA9"/>
    <w:rsid w:val="0047470F"/>
    <w:rsid w:val="004776EB"/>
    <w:rsid w:val="00481BD4"/>
    <w:rsid w:val="00491466"/>
    <w:rsid w:val="00491F56"/>
    <w:rsid w:val="0049651F"/>
    <w:rsid w:val="004A26AF"/>
    <w:rsid w:val="004A3F5C"/>
    <w:rsid w:val="004A40C1"/>
    <w:rsid w:val="004B46B6"/>
    <w:rsid w:val="004C1D61"/>
    <w:rsid w:val="004C3278"/>
    <w:rsid w:val="004D0DD0"/>
    <w:rsid w:val="004F1536"/>
    <w:rsid w:val="004F32B8"/>
    <w:rsid w:val="005172EF"/>
    <w:rsid w:val="0052406B"/>
    <w:rsid w:val="005243DC"/>
    <w:rsid w:val="00534329"/>
    <w:rsid w:val="005348A6"/>
    <w:rsid w:val="00541A07"/>
    <w:rsid w:val="0054475C"/>
    <w:rsid w:val="00545973"/>
    <w:rsid w:val="00546DE2"/>
    <w:rsid w:val="00552A5D"/>
    <w:rsid w:val="00553DBA"/>
    <w:rsid w:val="00554C29"/>
    <w:rsid w:val="00560613"/>
    <w:rsid w:val="005642FA"/>
    <w:rsid w:val="00564D18"/>
    <w:rsid w:val="00571C12"/>
    <w:rsid w:val="005731BE"/>
    <w:rsid w:val="00574896"/>
    <w:rsid w:val="005811A7"/>
    <w:rsid w:val="005909CE"/>
    <w:rsid w:val="0059104D"/>
    <w:rsid w:val="00595583"/>
    <w:rsid w:val="005C2ADE"/>
    <w:rsid w:val="005C4087"/>
    <w:rsid w:val="005C47BD"/>
    <w:rsid w:val="005C569B"/>
    <w:rsid w:val="005C7FE2"/>
    <w:rsid w:val="005E593E"/>
    <w:rsid w:val="00603051"/>
    <w:rsid w:val="0061008D"/>
    <w:rsid w:val="006160F2"/>
    <w:rsid w:val="00624A15"/>
    <w:rsid w:val="006316C1"/>
    <w:rsid w:val="0063286E"/>
    <w:rsid w:val="006419D9"/>
    <w:rsid w:val="0064207F"/>
    <w:rsid w:val="00645A9D"/>
    <w:rsid w:val="00652BE8"/>
    <w:rsid w:val="00653BEF"/>
    <w:rsid w:val="00655468"/>
    <w:rsid w:val="006656A4"/>
    <w:rsid w:val="00665BAD"/>
    <w:rsid w:val="00667693"/>
    <w:rsid w:val="006720C0"/>
    <w:rsid w:val="006731D0"/>
    <w:rsid w:val="006860D4"/>
    <w:rsid w:val="00690063"/>
    <w:rsid w:val="00697244"/>
    <w:rsid w:val="00697778"/>
    <w:rsid w:val="006A741B"/>
    <w:rsid w:val="006B025F"/>
    <w:rsid w:val="006B5759"/>
    <w:rsid w:val="006C0AC7"/>
    <w:rsid w:val="006C0D5D"/>
    <w:rsid w:val="006E1609"/>
    <w:rsid w:val="006E1E82"/>
    <w:rsid w:val="006E3036"/>
    <w:rsid w:val="006E4F58"/>
    <w:rsid w:val="006E7184"/>
    <w:rsid w:val="006F119F"/>
    <w:rsid w:val="006F35C0"/>
    <w:rsid w:val="006F460D"/>
    <w:rsid w:val="0070257D"/>
    <w:rsid w:val="00712DBE"/>
    <w:rsid w:val="00722E6E"/>
    <w:rsid w:val="007259D3"/>
    <w:rsid w:val="00726749"/>
    <w:rsid w:val="00737981"/>
    <w:rsid w:val="00750494"/>
    <w:rsid w:val="00754201"/>
    <w:rsid w:val="00755A09"/>
    <w:rsid w:val="0076030D"/>
    <w:rsid w:val="007653C5"/>
    <w:rsid w:val="00766610"/>
    <w:rsid w:val="00766905"/>
    <w:rsid w:val="00767712"/>
    <w:rsid w:val="00795464"/>
    <w:rsid w:val="007A1266"/>
    <w:rsid w:val="007B4D27"/>
    <w:rsid w:val="007C2C98"/>
    <w:rsid w:val="007C4B20"/>
    <w:rsid w:val="007C5186"/>
    <w:rsid w:val="007D06DF"/>
    <w:rsid w:val="007F0D58"/>
    <w:rsid w:val="00806523"/>
    <w:rsid w:val="0081163A"/>
    <w:rsid w:val="008140DE"/>
    <w:rsid w:val="00815B3D"/>
    <w:rsid w:val="00822823"/>
    <w:rsid w:val="00827957"/>
    <w:rsid w:val="00827DC2"/>
    <w:rsid w:val="008319C2"/>
    <w:rsid w:val="008547FA"/>
    <w:rsid w:val="00857365"/>
    <w:rsid w:val="008702E3"/>
    <w:rsid w:val="00870EE3"/>
    <w:rsid w:val="0087487D"/>
    <w:rsid w:val="008779C2"/>
    <w:rsid w:val="00877E88"/>
    <w:rsid w:val="00882138"/>
    <w:rsid w:val="00891B8A"/>
    <w:rsid w:val="00896174"/>
    <w:rsid w:val="008A028D"/>
    <w:rsid w:val="008A31CB"/>
    <w:rsid w:val="008B0713"/>
    <w:rsid w:val="008B7989"/>
    <w:rsid w:val="008E405C"/>
    <w:rsid w:val="008E52E9"/>
    <w:rsid w:val="008F004B"/>
    <w:rsid w:val="008F1400"/>
    <w:rsid w:val="008F1AA6"/>
    <w:rsid w:val="008F4936"/>
    <w:rsid w:val="00900D4D"/>
    <w:rsid w:val="00901706"/>
    <w:rsid w:val="00904895"/>
    <w:rsid w:val="0092196D"/>
    <w:rsid w:val="00921BBB"/>
    <w:rsid w:val="00933C55"/>
    <w:rsid w:val="0093434F"/>
    <w:rsid w:val="00934A7D"/>
    <w:rsid w:val="00936B87"/>
    <w:rsid w:val="009433F3"/>
    <w:rsid w:val="00945409"/>
    <w:rsid w:val="00946BFC"/>
    <w:rsid w:val="00946FFA"/>
    <w:rsid w:val="00955E14"/>
    <w:rsid w:val="00957103"/>
    <w:rsid w:val="00957D59"/>
    <w:rsid w:val="00960A34"/>
    <w:rsid w:val="00962408"/>
    <w:rsid w:val="00965EC2"/>
    <w:rsid w:val="00973514"/>
    <w:rsid w:val="00980764"/>
    <w:rsid w:val="00981F87"/>
    <w:rsid w:val="0099038F"/>
    <w:rsid w:val="00990A3F"/>
    <w:rsid w:val="009925DE"/>
    <w:rsid w:val="00992AFE"/>
    <w:rsid w:val="009A4A45"/>
    <w:rsid w:val="009A5B4A"/>
    <w:rsid w:val="009B3D8F"/>
    <w:rsid w:val="009C47F9"/>
    <w:rsid w:val="009C73DB"/>
    <w:rsid w:val="009F0723"/>
    <w:rsid w:val="009F19BA"/>
    <w:rsid w:val="009F5C81"/>
    <w:rsid w:val="00A20C08"/>
    <w:rsid w:val="00A32C10"/>
    <w:rsid w:val="00A379D3"/>
    <w:rsid w:val="00A40F82"/>
    <w:rsid w:val="00A42354"/>
    <w:rsid w:val="00A427B5"/>
    <w:rsid w:val="00A44003"/>
    <w:rsid w:val="00A73989"/>
    <w:rsid w:val="00A73E70"/>
    <w:rsid w:val="00A74EFB"/>
    <w:rsid w:val="00A7535E"/>
    <w:rsid w:val="00A77F48"/>
    <w:rsid w:val="00A81028"/>
    <w:rsid w:val="00A812E7"/>
    <w:rsid w:val="00A94D26"/>
    <w:rsid w:val="00A95011"/>
    <w:rsid w:val="00AA33D2"/>
    <w:rsid w:val="00AA5FBE"/>
    <w:rsid w:val="00AA6851"/>
    <w:rsid w:val="00AB3E01"/>
    <w:rsid w:val="00AB637F"/>
    <w:rsid w:val="00AB6DA4"/>
    <w:rsid w:val="00AC011D"/>
    <w:rsid w:val="00AC23A2"/>
    <w:rsid w:val="00AF04E5"/>
    <w:rsid w:val="00AF07CB"/>
    <w:rsid w:val="00B00EE7"/>
    <w:rsid w:val="00B120B3"/>
    <w:rsid w:val="00B137D6"/>
    <w:rsid w:val="00B14CA3"/>
    <w:rsid w:val="00B20E4A"/>
    <w:rsid w:val="00B26BC9"/>
    <w:rsid w:val="00B27DB2"/>
    <w:rsid w:val="00B33681"/>
    <w:rsid w:val="00B52D88"/>
    <w:rsid w:val="00B55CB2"/>
    <w:rsid w:val="00B6083B"/>
    <w:rsid w:val="00B707AD"/>
    <w:rsid w:val="00B741B1"/>
    <w:rsid w:val="00B82DE4"/>
    <w:rsid w:val="00B908E8"/>
    <w:rsid w:val="00B910A4"/>
    <w:rsid w:val="00B912DC"/>
    <w:rsid w:val="00B93BC5"/>
    <w:rsid w:val="00BA205E"/>
    <w:rsid w:val="00BB7D2C"/>
    <w:rsid w:val="00BC08AD"/>
    <w:rsid w:val="00BC7FC8"/>
    <w:rsid w:val="00BD0C07"/>
    <w:rsid w:val="00BD2D78"/>
    <w:rsid w:val="00BD2F5D"/>
    <w:rsid w:val="00BD7BA6"/>
    <w:rsid w:val="00BE3483"/>
    <w:rsid w:val="00BF367B"/>
    <w:rsid w:val="00BF3DED"/>
    <w:rsid w:val="00BF5730"/>
    <w:rsid w:val="00BF680A"/>
    <w:rsid w:val="00C00200"/>
    <w:rsid w:val="00C02334"/>
    <w:rsid w:val="00C06BCA"/>
    <w:rsid w:val="00C07C36"/>
    <w:rsid w:val="00C10A17"/>
    <w:rsid w:val="00C120C2"/>
    <w:rsid w:val="00C1418F"/>
    <w:rsid w:val="00C170C8"/>
    <w:rsid w:val="00C1786C"/>
    <w:rsid w:val="00C21D40"/>
    <w:rsid w:val="00C33F89"/>
    <w:rsid w:val="00C3415B"/>
    <w:rsid w:val="00C34862"/>
    <w:rsid w:val="00C37FED"/>
    <w:rsid w:val="00C42CE4"/>
    <w:rsid w:val="00C431E2"/>
    <w:rsid w:val="00C46931"/>
    <w:rsid w:val="00C4715A"/>
    <w:rsid w:val="00C52606"/>
    <w:rsid w:val="00C53EEC"/>
    <w:rsid w:val="00C6209B"/>
    <w:rsid w:val="00C716CF"/>
    <w:rsid w:val="00C848BB"/>
    <w:rsid w:val="00C9275B"/>
    <w:rsid w:val="00C95B5A"/>
    <w:rsid w:val="00CA0580"/>
    <w:rsid w:val="00CA1F8C"/>
    <w:rsid w:val="00CA290C"/>
    <w:rsid w:val="00CA55AF"/>
    <w:rsid w:val="00CA715A"/>
    <w:rsid w:val="00CB0A6A"/>
    <w:rsid w:val="00CB13D0"/>
    <w:rsid w:val="00CB277F"/>
    <w:rsid w:val="00CC039F"/>
    <w:rsid w:val="00CD574F"/>
    <w:rsid w:val="00CF280F"/>
    <w:rsid w:val="00D02954"/>
    <w:rsid w:val="00D2129E"/>
    <w:rsid w:val="00D24F73"/>
    <w:rsid w:val="00D30070"/>
    <w:rsid w:val="00D30FCF"/>
    <w:rsid w:val="00D31015"/>
    <w:rsid w:val="00D322C2"/>
    <w:rsid w:val="00D408CA"/>
    <w:rsid w:val="00D4174C"/>
    <w:rsid w:val="00D46B59"/>
    <w:rsid w:val="00D46ED7"/>
    <w:rsid w:val="00D500BA"/>
    <w:rsid w:val="00D5041C"/>
    <w:rsid w:val="00D63C8D"/>
    <w:rsid w:val="00D63F3F"/>
    <w:rsid w:val="00D6560B"/>
    <w:rsid w:val="00D70881"/>
    <w:rsid w:val="00D72540"/>
    <w:rsid w:val="00D7268E"/>
    <w:rsid w:val="00D73180"/>
    <w:rsid w:val="00D772DC"/>
    <w:rsid w:val="00D850FF"/>
    <w:rsid w:val="00D8517B"/>
    <w:rsid w:val="00D8584E"/>
    <w:rsid w:val="00D92604"/>
    <w:rsid w:val="00D95396"/>
    <w:rsid w:val="00DA6470"/>
    <w:rsid w:val="00DB26FE"/>
    <w:rsid w:val="00DC48B0"/>
    <w:rsid w:val="00DC4CB3"/>
    <w:rsid w:val="00DC4E95"/>
    <w:rsid w:val="00DD03CD"/>
    <w:rsid w:val="00DD05D9"/>
    <w:rsid w:val="00DD39DB"/>
    <w:rsid w:val="00DE3E9D"/>
    <w:rsid w:val="00DF3D5B"/>
    <w:rsid w:val="00E0530B"/>
    <w:rsid w:val="00E10D9A"/>
    <w:rsid w:val="00E22370"/>
    <w:rsid w:val="00E22EE3"/>
    <w:rsid w:val="00E242EF"/>
    <w:rsid w:val="00E276CF"/>
    <w:rsid w:val="00E52F11"/>
    <w:rsid w:val="00E547EA"/>
    <w:rsid w:val="00E55EA2"/>
    <w:rsid w:val="00E61BBA"/>
    <w:rsid w:val="00E70104"/>
    <w:rsid w:val="00E70A35"/>
    <w:rsid w:val="00E745EE"/>
    <w:rsid w:val="00E74D30"/>
    <w:rsid w:val="00E83CF3"/>
    <w:rsid w:val="00E92ECB"/>
    <w:rsid w:val="00E94407"/>
    <w:rsid w:val="00EA3A5B"/>
    <w:rsid w:val="00EB4041"/>
    <w:rsid w:val="00EB4123"/>
    <w:rsid w:val="00EB6499"/>
    <w:rsid w:val="00EC1512"/>
    <w:rsid w:val="00EC2894"/>
    <w:rsid w:val="00ED10DB"/>
    <w:rsid w:val="00EE5AF0"/>
    <w:rsid w:val="00EF6292"/>
    <w:rsid w:val="00F006EB"/>
    <w:rsid w:val="00F02AC4"/>
    <w:rsid w:val="00F031B9"/>
    <w:rsid w:val="00F11AE6"/>
    <w:rsid w:val="00F12C04"/>
    <w:rsid w:val="00F2040D"/>
    <w:rsid w:val="00F26DA3"/>
    <w:rsid w:val="00F30B11"/>
    <w:rsid w:val="00F31114"/>
    <w:rsid w:val="00F31249"/>
    <w:rsid w:val="00F36D62"/>
    <w:rsid w:val="00F45242"/>
    <w:rsid w:val="00F47023"/>
    <w:rsid w:val="00F510DF"/>
    <w:rsid w:val="00F54517"/>
    <w:rsid w:val="00F62A2E"/>
    <w:rsid w:val="00F64446"/>
    <w:rsid w:val="00F653E5"/>
    <w:rsid w:val="00F70BF5"/>
    <w:rsid w:val="00F77BB6"/>
    <w:rsid w:val="00F87A42"/>
    <w:rsid w:val="00F913F5"/>
    <w:rsid w:val="00FA1A2D"/>
    <w:rsid w:val="00FA6146"/>
    <w:rsid w:val="00FB1AB9"/>
    <w:rsid w:val="00FC3CEE"/>
    <w:rsid w:val="00FC55F4"/>
    <w:rsid w:val="00FC674F"/>
    <w:rsid w:val="00FC7A0C"/>
    <w:rsid w:val="00FD32E2"/>
    <w:rsid w:val="00FD3593"/>
    <w:rsid w:val="00FE04DC"/>
    <w:rsid w:val="00FE2C8E"/>
    <w:rsid w:val="00FE36A9"/>
    <w:rsid w:val="00FE5510"/>
    <w:rsid w:val="00FE5662"/>
    <w:rsid w:val="00FE5D0C"/>
    <w:rsid w:val="00FF4C8E"/>
  </w:rsids>
  <m:mathPr>
    <m:mathFont m:val="Abadi MT Condensed Extra Bold"/>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Paragraph" w:uiPriority="34" w:qFormat="1"/>
  </w:latentStyles>
  <w:style w:type="paragraph" w:default="1" w:styleId="Normal">
    <w:name w:val="Normal"/>
    <w:qFormat/>
    <w:rsid w:val="00962408"/>
  </w:style>
  <w:style w:type="paragraph" w:styleId="Heading1">
    <w:name w:val="heading 1"/>
    <w:basedOn w:val="Normal"/>
    <w:next w:val="Normal"/>
    <w:link w:val="Heading1Char"/>
    <w:uiPriority w:val="9"/>
    <w:qFormat/>
    <w:rsid w:val="00A20C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29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48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A20C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0295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14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348A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F0723"/>
    <w:pPr>
      <w:ind w:left="720"/>
      <w:contextualSpacing/>
    </w:pPr>
  </w:style>
  <w:style w:type="paragraph" w:styleId="FootnoteText">
    <w:name w:val="footnote text"/>
    <w:basedOn w:val="Normal"/>
    <w:link w:val="FootnoteTextChar"/>
    <w:rsid w:val="00D70881"/>
    <w:pPr>
      <w:spacing w:after="0" w:line="240" w:lineRule="auto"/>
    </w:pPr>
    <w:rPr>
      <w:sz w:val="24"/>
      <w:szCs w:val="24"/>
    </w:rPr>
  </w:style>
  <w:style w:type="character" w:customStyle="1" w:styleId="FootnoteTextChar">
    <w:name w:val="Footnote Text Char"/>
    <w:basedOn w:val="DefaultParagraphFont"/>
    <w:link w:val="FootnoteText"/>
    <w:rsid w:val="00D70881"/>
    <w:rPr>
      <w:sz w:val="24"/>
      <w:szCs w:val="24"/>
    </w:rPr>
  </w:style>
  <w:style w:type="character" w:styleId="FootnoteReference">
    <w:name w:val="footnote reference"/>
    <w:basedOn w:val="DefaultParagraphFont"/>
    <w:rsid w:val="00D70881"/>
    <w:rPr>
      <w:vertAlign w:val="superscript"/>
    </w:rPr>
  </w:style>
  <w:style w:type="character" w:styleId="Hyperlink">
    <w:name w:val="Hyperlink"/>
    <w:basedOn w:val="DefaultParagraphFont"/>
    <w:uiPriority w:val="99"/>
    <w:rsid w:val="008B7989"/>
    <w:rPr>
      <w:color w:val="0000FF" w:themeColor="hyperlink"/>
      <w:u w:val="single"/>
    </w:rPr>
  </w:style>
  <w:style w:type="paragraph" w:styleId="TOCHeading">
    <w:name w:val="TOC Heading"/>
    <w:basedOn w:val="Heading1"/>
    <w:next w:val="Normal"/>
    <w:uiPriority w:val="39"/>
    <w:unhideWhenUsed/>
    <w:qFormat/>
    <w:rsid w:val="007653C5"/>
    <w:pPr>
      <w:outlineLvl w:val="9"/>
    </w:pPr>
    <w:rPr>
      <w:lang w:val="en-US"/>
    </w:rPr>
  </w:style>
  <w:style w:type="paragraph" w:styleId="TOC1">
    <w:name w:val="toc 1"/>
    <w:basedOn w:val="Normal"/>
    <w:next w:val="Normal"/>
    <w:autoRedefine/>
    <w:uiPriority w:val="39"/>
    <w:rsid w:val="007653C5"/>
    <w:pPr>
      <w:spacing w:before="120" w:after="0"/>
    </w:pPr>
    <w:rPr>
      <w:b/>
      <w:sz w:val="24"/>
      <w:szCs w:val="24"/>
    </w:rPr>
  </w:style>
  <w:style w:type="paragraph" w:styleId="TOC2">
    <w:name w:val="toc 2"/>
    <w:basedOn w:val="Normal"/>
    <w:next w:val="Normal"/>
    <w:autoRedefine/>
    <w:uiPriority w:val="39"/>
    <w:rsid w:val="007653C5"/>
    <w:pPr>
      <w:spacing w:after="0"/>
      <w:ind w:left="220"/>
    </w:pPr>
    <w:rPr>
      <w:b/>
    </w:rPr>
  </w:style>
  <w:style w:type="paragraph" w:styleId="TOC3">
    <w:name w:val="toc 3"/>
    <w:basedOn w:val="Normal"/>
    <w:next w:val="Normal"/>
    <w:autoRedefine/>
    <w:uiPriority w:val="39"/>
    <w:rsid w:val="007653C5"/>
    <w:pPr>
      <w:spacing w:after="0"/>
      <w:ind w:left="440"/>
    </w:pPr>
  </w:style>
  <w:style w:type="paragraph" w:styleId="TOC4">
    <w:name w:val="toc 4"/>
    <w:basedOn w:val="Normal"/>
    <w:next w:val="Normal"/>
    <w:autoRedefine/>
    <w:uiPriority w:val="39"/>
    <w:unhideWhenUsed/>
    <w:rsid w:val="007653C5"/>
    <w:pPr>
      <w:spacing w:after="0"/>
      <w:ind w:left="660"/>
    </w:pPr>
    <w:rPr>
      <w:sz w:val="20"/>
      <w:szCs w:val="20"/>
    </w:rPr>
  </w:style>
  <w:style w:type="paragraph" w:styleId="TOC5">
    <w:name w:val="toc 5"/>
    <w:basedOn w:val="Normal"/>
    <w:next w:val="Normal"/>
    <w:autoRedefine/>
    <w:uiPriority w:val="39"/>
    <w:unhideWhenUsed/>
    <w:rsid w:val="007653C5"/>
    <w:pPr>
      <w:spacing w:after="0"/>
      <w:ind w:left="880"/>
    </w:pPr>
    <w:rPr>
      <w:sz w:val="20"/>
      <w:szCs w:val="20"/>
    </w:rPr>
  </w:style>
  <w:style w:type="paragraph" w:styleId="TOC6">
    <w:name w:val="toc 6"/>
    <w:basedOn w:val="Normal"/>
    <w:next w:val="Normal"/>
    <w:autoRedefine/>
    <w:uiPriority w:val="39"/>
    <w:unhideWhenUsed/>
    <w:rsid w:val="007653C5"/>
    <w:pPr>
      <w:spacing w:after="0"/>
      <w:ind w:left="1100"/>
    </w:pPr>
    <w:rPr>
      <w:sz w:val="20"/>
      <w:szCs w:val="20"/>
    </w:rPr>
  </w:style>
  <w:style w:type="paragraph" w:styleId="TOC7">
    <w:name w:val="toc 7"/>
    <w:basedOn w:val="Normal"/>
    <w:next w:val="Normal"/>
    <w:autoRedefine/>
    <w:uiPriority w:val="39"/>
    <w:unhideWhenUsed/>
    <w:rsid w:val="007653C5"/>
    <w:pPr>
      <w:spacing w:after="0"/>
      <w:ind w:left="1320"/>
    </w:pPr>
    <w:rPr>
      <w:sz w:val="20"/>
      <w:szCs w:val="20"/>
    </w:rPr>
  </w:style>
  <w:style w:type="paragraph" w:styleId="TOC8">
    <w:name w:val="toc 8"/>
    <w:basedOn w:val="Normal"/>
    <w:next w:val="Normal"/>
    <w:autoRedefine/>
    <w:uiPriority w:val="39"/>
    <w:unhideWhenUsed/>
    <w:rsid w:val="007653C5"/>
    <w:pPr>
      <w:spacing w:after="0"/>
      <w:ind w:left="1540"/>
    </w:pPr>
    <w:rPr>
      <w:sz w:val="20"/>
      <w:szCs w:val="20"/>
    </w:rPr>
  </w:style>
  <w:style w:type="paragraph" w:styleId="TOC9">
    <w:name w:val="toc 9"/>
    <w:basedOn w:val="Normal"/>
    <w:next w:val="Normal"/>
    <w:autoRedefine/>
    <w:uiPriority w:val="39"/>
    <w:unhideWhenUsed/>
    <w:rsid w:val="007653C5"/>
    <w:pPr>
      <w:spacing w:after="0"/>
      <w:ind w:left="1760"/>
    </w:pPr>
    <w:rPr>
      <w:sz w:val="20"/>
      <w:szCs w:val="20"/>
    </w:rPr>
  </w:style>
  <w:style w:type="paragraph" w:styleId="Header">
    <w:name w:val="header"/>
    <w:basedOn w:val="Normal"/>
    <w:link w:val="HeaderChar"/>
    <w:rsid w:val="007653C5"/>
    <w:pPr>
      <w:tabs>
        <w:tab w:val="center" w:pos="4320"/>
        <w:tab w:val="right" w:pos="8640"/>
      </w:tabs>
      <w:spacing w:after="0" w:line="240" w:lineRule="auto"/>
    </w:pPr>
  </w:style>
  <w:style w:type="character" w:customStyle="1" w:styleId="HeaderChar">
    <w:name w:val="Header Char"/>
    <w:basedOn w:val="DefaultParagraphFont"/>
    <w:link w:val="Header"/>
    <w:rsid w:val="007653C5"/>
  </w:style>
  <w:style w:type="paragraph" w:styleId="Footer">
    <w:name w:val="footer"/>
    <w:basedOn w:val="Normal"/>
    <w:link w:val="FooterChar"/>
    <w:rsid w:val="007653C5"/>
    <w:pPr>
      <w:tabs>
        <w:tab w:val="center" w:pos="4320"/>
        <w:tab w:val="right" w:pos="8640"/>
      </w:tabs>
      <w:spacing w:after="0" w:line="240" w:lineRule="auto"/>
    </w:pPr>
  </w:style>
  <w:style w:type="character" w:customStyle="1" w:styleId="FooterChar">
    <w:name w:val="Footer Char"/>
    <w:basedOn w:val="DefaultParagraphFont"/>
    <w:link w:val="Footer"/>
    <w:rsid w:val="00765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A20C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029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5348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C0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D02954"/>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114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3Char">
    <w:name w:val="Kop 3 Char"/>
    <w:basedOn w:val="Standaardalinea-lettertype"/>
    <w:link w:val="Kop3"/>
    <w:uiPriority w:val="9"/>
    <w:rsid w:val="005348A6"/>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9F0723"/>
    <w:pPr>
      <w:ind w:left="720"/>
      <w:contextualSpacing/>
    </w:pPr>
  </w:style>
</w:styles>
</file>

<file path=word/webSettings.xml><?xml version="1.0" encoding="utf-8"?>
<w:webSettings xmlns:r="http://schemas.openxmlformats.org/officeDocument/2006/relationships" xmlns:w="http://schemas.openxmlformats.org/wordprocessingml/2006/main">
  <w:divs>
    <w:div w:id="12801473">
      <w:bodyDiv w:val="1"/>
      <w:marLeft w:val="0"/>
      <w:marRight w:val="0"/>
      <w:marTop w:val="0"/>
      <w:marBottom w:val="0"/>
      <w:divBdr>
        <w:top w:val="none" w:sz="0" w:space="0" w:color="auto"/>
        <w:left w:val="none" w:sz="0" w:space="0" w:color="auto"/>
        <w:bottom w:val="none" w:sz="0" w:space="0" w:color="auto"/>
        <w:right w:val="none" w:sz="0" w:space="0" w:color="auto"/>
      </w:divBdr>
      <w:divsChild>
        <w:div w:id="48655300">
          <w:marLeft w:val="547"/>
          <w:marRight w:val="0"/>
          <w:marTop w:val="0"/>
          <w:marBottom w:val="0"/>
          <w:divBdr>
            <w:top w:val="none" w:sz="0" w:space="0" w:color="auto"/>
            <w:left w:val="none" w:sz="0" w:space="0" w:color="auto"/>
            <w:bottom w:val="none" w:sz="0" w:space="0" w:color="auto"/>
            <w:right w:val="none" w:sz="0" w:space="0" w:color="auto"/>
          </w:divBdr>
        </w:div>
        <w:div w:id="1489400710">
          <w:marLeft w:val="547"/>
          <w:marRight w:val="0"/>
          <w:marTop w:val="0"/>
          <w:marBottom w:val="0"/>
          <w:divBdr>
            <w:top w:val="none" w:sz="0" w:space="0" w:color="auto"/>
            <w:left w:val="none" w:sz="0" w:space="0" w:color="auto"/>
            <w:bottom w:val="none" w:sz="0" w:space="0" w:color="auto"/>
            <w:right w:val="none" w:sz="0" w:space="0" w:color="auto"/>
          </w:divBdr>
        </w:div>
      </w:divsChild>
    </w:div>
    <w:div w:id="928005252">
      <w:bodyDiv w:val="1"/>
      <w:marLeft w:val="0"/>
      <w:marRight w:val="0"/>
      <w:marTop w:val="0"/>
      <w:marBottom w:val="0"/>
      <w:divBdr>
        <w:top w:val="none" w:sz="0" w:space="0" w:color="auto"/>
        <w:left w:val="none" w:sz="0" w:space="0" w:color="auto"/>
        <w:bottom w:val="none" w:sz="0" w:space="0" w:color="auto"/>
        <w:right w:val="none" w:sz="0" w:space="0" w:color="auto"/>
      </w:divBdr>
      <w:divsChild>
        <w:div w:id="1788621834">
          <w:marLeft w:val="547"/>
          <w:marRight w:val="0"/>
          <w:marTop w:val="0"/>
          <w:marBottom w:val="0"/>
          <w:divBdr>
            <w:top w:val="none" w:sz="0" w:space="0" w:color="auto"/>
            <w:left w:val="none" w:sz="0" w:space="0" w:color="auto"/>
            <w:bottom w:val="none" w:sz="0" w:space="0" w:color="auto"/>
            <w:right w:val="none" w:sz="0" w:space="0" w:color="auto"/>
          </w:divBdr>
        </w:div>
        <w:div w:id="15160010">
          <w:marLeft w:val="547"/>
          <w:marRight w:val="0"/>
          <w:marTop w:val="0"/>
          <w:marBottom w:val="0"/>
          <w:divBdr>
            <w:top w:val="none" w:sz="0" w:space="0" w:color="auto"/>
            <w:left w:val="none" w:sz="0" w:space="0" w:color="auto"/>
            <w:bottom w:val="none" w:sz="0" w:space="0" w:color="auto"/>
            <w:right w:val="none" w:sz="0" w:space="0" w:color="auto"/>
          </w:divBdr>
        </w:div>
      </w:divsChild>
    </w:div>
    <w:div w:id="205784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ourceforge.net/p/milody/code/" TargetMode="External"/><Relationship Id="rId6" Type="http://schemas.openxmlformats.org/officeDocument/2006/relationships/hyperlink" Target="https://sourceforge.net/p/milody-as/code/" TargetMode="External"/><Relationship Id="rId7" Type="http://schemas.openxmlformats.org/officeDocument/2006/relationships/footnotes" Target="footnotes.xml"/><Relationship Id="rId8" Type="http://schemas.openxmlformats.org/officeDocument/2006/relationships/hyperlink" Target="http://www.foo.bar/collections/%3ccollectienaam%3e/userfiles/_upload/"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24</Pages>
  <Words>6621</Words>
  <Characters>38403</Characters>
  <Application>Microsoft Macintosh Word</Application>
  <DocSecurity>0</DocSecurity>
  <Lines>872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Lysander Vogelzang</dc:creator>
  <cp:lastModifiedBy>Lysander Vogelzang</cp:lastModifiedBy>
  <cp:revision>356</cp:revision>
  <dcterms:created xsi:type="dcterms:W3CDTF">2012-07-05T23:23:00Z</dcterms:created>
  <dcterms:modified xsi:type="dcterms:W3CDTF">2012-10-16T11:26:00Z</dcterms:modified>
</cp:coreProperties>
</file>